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3DA33C2D"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5209BF">
        <w:rPr>
          <w:rFonts w:cs="黑体"/>
          <w:b/>
          <w:sz w:val="24"/>
          <w:szCs w:val="24"/>
        </w:rPr>
        <w:t>13</w:t>
      </w:r>
      <w:r w:rsidR="00DA5648">
        <w:rPr>
          <w:rFonts w:cs="黑体"/>
          <w:b/>
          <w:sz w:val="24"/>
          <w:szCs w:val="24"/>
        </w:rPr>
        <w:t>bis</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5A0C02" w:rsidRPr="005A0C02">
        <w:rPr>
          <w:rFonts w:eastAsia="Malgun Gothic"/>
          <w:b/>
          <w:bCs/>
          <w:sz w:val="24"/>
          <w:szCs w:val="24"/>
          <w:lang w:eastAsia="zh-CN"/>
        </w:rPr>
        <w:t>R2-2103585</w:t>
      </w:r>
      <w:bookmarkStart w:id="4" w:name="_GoBack"/>
      <w:bookmarkEnd w:id="4"/>
    </w:p>
    <w:p w14:paraId="358F7F46" w14:textId="57781C02" w:rsidR="003A6E93" w:rsidRPr="008A4B03" w:rsidRDefault="002E1E16" w:rsidP="00EF6FDB">
      <w:pPr>
        <w:pStyle w:val="CRCoverPage"/>
        <w:tabs>
          <w:tab w:val="right" w:pos="9639"/>
        </w:tabs>
        <w:spacing w:before="120" w:after="0"/>
        <w:rPr>
          <w:b/>
          <w:noProof/>
          <w:sz w:val="24"/>
        </w:rPr>
      </w:pPr>
      <w:r>
        <w:rPr>
          <w:rFonts w:cs="Arial"/>
          <w:b/>
          <w:sz w:val="24"/>
          <w:lang w:val="de-DE" w:eastAsia="zh-CN"/>
        </w:rPr>
        <w:t xml:space="preserve">Online, </w:t>
      </w:r>
      <w:r w:rsidR="00DA5648">
        <w:rPr>
          <w:rFonts w:cs="Arial"/>
          <w:b/>
          <w:sz w:val="24"/>
          <w:lang w:val="de-DE" w:eastAsia="zh-CN"/>
        </w:rPr>
        <w:t>April</w:t>
      </w:r>
      <w:r>
        <w:rPr>
          <w:rFonts w:cs="Arial"/>
          <w:b/>
          <w:sz w:val="24"/>
          <w:lang w:val="de-DE" w:eastAsia="zh-CN"/>
        </w:rPr>
        <w:t xml:space="preserve"> </w:t>
      </w:r>
      <w:r w:rsidR="00DA5648">
        <w:rPr>
          <w:rFonts w:cs="Arial"/>
          <w:b/>
          <w:sz w:val="24"/>
          <w:lang w:val="de-DE" w:eastAsia="zh-CN"/>
        </w:rPr>
        <w:t>12</w:t>
      </w:r>
      <w:r>
        <w:rPr>
          <w:rFonts w:cs="Arial"/>
          <w:b/>
          <w:sz w:val="24"/>
          <w:lang w:val="de-DE" w:eastAsia="zh-CN"/>
        </w:rPr>
        <w:t xml:space="preserve"> – </w:t>
      </w:r>
      <w:r w:rsidR="00DA5648">
        <w:rPr>
          <w:rFonts w:cs="Arial"/>
          <w:b/>
          <w:sz w:val="24"/>
          <w:lang w:val="de-DE" w:eastAsia="zh-CN"/>
        </w:rPr>
        <w:t>April</w:t>
      </w:r>
      <w:r>
        <w:rPr>
          <w:rFonts w:cs="Arial"/>
          <w:b/>
          <w:sz w:val="24"/>
          <w:lang w:val="de-DE" w:eastAsia="zh-CN"/>
        </w:rPr>
        <w:t xml:space="preserve"> </w:t>
      </w:r>
      <w:r w:rsidR="00DA5648">
        <w:rPr>
          <w:rFonts w:cs="Arial"/>
          <w:b/>
          <w:sz w:val="24"/>
          <w:lang w:val="de-DE" w:eastAsia="zh-CN"/>
        </w:rPr>
        <w:t>20</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A90542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336E60" w:rsidRPr="00336E60">
        <w:rPr>
          <w:rFonts w:ascii="Arial" w:hAnsi="Arial" w:cs="Arial"/>
          <w:sz w:val="22"/>
        </w:rPr>
        <w:t>Discussion on the UE grouping mechanism</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A33B8A" w14:textId="6807B694" w:rsidR="00EF1B9B" w:rsidRDefault="00EF1B9B" w:rsidP="0064486C">
      <w:pPr>
        <w:jc w:val="both"/>
        <w:rPr>
          <w:lang w:eastAsia="zh-CN"/>
        </w:rPr>
      </w:pPr>
      <w:r w:rsidRPr="00EF1B9B">
        <w:rPr>
          <w:lang w:eastAsia="zh-CN"/>
        </w:rPr>
        <w:t>During the RAN2#113-e meeting</w:t>
      </w:r>
      <w:r>
        <w:rPr>
          <w:lang w:eastAsia="zh-CN"/>
        </w:rPr>
        <w:t xml:space="preserve"> [1]</w:t>
      </w:r>
      <w:r w:rsidRPr="00EF1B9B">
        <w:rPr>
          <w:lang w:eastAsia="zh-CN"/>
        </w:rPr>
        <w:t xml:space="preserve">, </w:t>
      </w:r>
      <w:r>
        <w:rPr>
          <w:lang w:eastAsia="zh-CN"/>
        </w:rPr>
        <w:t>several</w:t>
      </w:r>
      <w:r w:rsidRPr="00EF1B9B">
        <w:rPr>
          <w:lang w:eastAsia="zh-CN"/>
        </w:rPr>
        <w:t xml:space="preserve"> UE grouping approaches were discussed, including the UE ID based </w:t>
      </w:r>
      <w:r>
        <w:rPr>
          <w:lang w:eastAsia="zh-CN"/>
        </w:rPr>
        <w:t>grouping</w:t>
      </w:r>
      <w:r w:rsidRPr="00EF1B9B">
        <w:rPr>
          <w:lang w:eastAsia="zh-CN"/>
        </w:rPr>
        <w:t xml:space="preserve">, the paging probability based </w:t>
      </w:r>
      <w:r>
        <w:rPr>
          <w:lang w:eastAsia="zh-CN"/>
        </w:rPr>
        <w:t>grouping</w:t>
      </w:r>
      <w:r w:rsidRPr="00EF1B9B">
        <w:rPr>
          <w:lang w:eastAsia="zh-CN"/>
        </w:rPr>
        <w:t xml:space="preserve">, </w:t>
      </w:r>
      <w:r>
        <w:rPr>
          <w:lang w:eastAsia="zh-CN"/>
        </w:rPr>
        <w:t xml:space="preserve">the network assigned </w:t>
      </w:r>
      <w:r w:rsidRPr="00EF1B9B">
        <w:rPr>
          <w:lang w:eastAsia="zh-CN"/>
        </w:rPr>
        <w:t>grouping, etc.</w:t>
      </w:r>
      <w:r>
        <w:rPr>
          <w:lang w:eastAsia="zh-CN"/>
        </w:rPr>
        <w:t xml:space="preserve"> Based on the discussion, it </w:t>
      </w:r>
      <w:r w:rsidR="0097288F">
        <w:rPr>
          <w:lang w:eastAsia="zh-CN"/>
        </w:rPr>
        <w:t>was</w:t>
      </w:r>
      <w:r>
        <w:rPr>
          <w:lang w:eastAsia="zh-CN"/>
        </w:rPr>
        <w:t xml:space="preserve"> concluded that the UE ID based enhancement is to be considered while other additional methods </w:t>
      </w:r>
      <w:r w:rsidR="00DE3DD9">
        <w:rPr>
          <w:lang w:eastAsia="zh-CN"/>
        </w:rPr>
        <w:t>needs further justifications.</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EF1B9B">
        <w:trPr>
          <w:trHeight w:val="1409"/>
        </w:trPr>
        <w:tc>
          <w:tcPr>
            <w:tcW w:w="9214" w:type="dxa"/>
          </w:tcPr>
          <w:p w14:paraId="222C27AD" w14:textId="77777777" w:rsidR="00EF1B9B" w:rsidRPr="00C467F7" w:rsidRDefault="00EF1B9B" w:rsidP="00EF1B9B">
            <w:pPr>
              <w:pStyle w:val="Agreement"/>
            </w:pPr>
            <w:r w:rsidRPr="00C467F7">
              <w:t>There is support to have UE ID based enhancement</w:t>
            </w:r>
          </w:p>
          <w:p w14:paraId="6E8B6C62" w14:textId="2EFA9EC5" w:rsidR="00BB373D" w:rsidRPr="00BB373D" w:rsidRDefault="00EF1B9B" w:rsidP="00EF1B9B">
            <w:pPr>
              <w:pStyle w:val="Agreement"/>
            </w:pPr>
            <w:r w:rsidRPr="00C467F7">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tc>
      </w:tr>
    </w:tbl>
    <w:p w14:paraId="40BA1212" w14:textId="77777777" w:rsidR="00B86162" w:rsidRDefault="00B86162" w:rsidP="00B86162">
      <w:pPr>
        <w:spacing w:after="0"/>
        <w:jc w:val="both"/>
        <w:rPr>
          <w:rFonts w:eastAsia="宋体"/>
          <w:lang w:eastAsia="zh-CN"/>
        </w:rPr>
      </w:pPr>
    </w:p>
    <w:p w14:paraId="664B1DE9" w14:textId="191B396B"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discuss</w:t>
      </w:r>
      <w:r w:rsidR="00A32481" w:rsidRPr="00A32481">
        <w:rPr>
          <w:rFonts w:eastAsia="宋体"/>
          <w:lang w:eastAsia="zh-CN"/>
        </w:rPr>
        <w:t xml:space="preserve"> </w:t>
      </w:r>
      <w:r w:rsidR="00DE3DD9">
        <w:rPr>
          <w:rFonts w:eastAsia="宋体"/>
          <w:lang w:eastAsia="zh-CN"/>
        </w:rPr>
        <w:t>issues related to the UE grouping mechanism</w:t>
      </w:r>
      <w:r w:rsidR="00A3280A">
        <w:rPr>
          <w:rFonts w:eastAsia="宋体"/>
          <w:lang w:eastAsia="zh-CN"/>
        </w:rPr>
        <w:t>.</w:t>
      </w:r>
      <w:r w:rsidR="0005549A">
        <w:rPr>
          <w:rFonts w:eastAsia="宋体"/>
          <w:lang w:eastAsia="zh-CN"/>
        </w:rPr>
        <w:t xml:space="preserve"> </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7D390597" w14:textId="77777777" w:rsidR="00A86F45" w:rsidRDefault="0015602F" w:rsidP="009B1D31">
      <w:pPr>
        <w:pStyle w:val="2"/>
        <w:spacing w:before="240" w:beforeAutospacing="0" w:afterLines="0" w:after="120"/>
        <w:jc w:val="both"/>
      </w:pPr>
      <w:r>
        <w:t xml:space="preserve">The </w:t>
      </w:r>
      <w:r w:rsidR="00E479B2">
        <w:rPr>
          <w:rFonts w:hint="eastAsia"/>
        </w:rPr>
        <w:t>U</w:t>
      </w:r>
      <w:r>
        <w:t>E grouping mechanism</w:t>
      </w:r>
    </w:p>
    <w:p w14:paraId="618B01B7" w14:textId="6FCB5BF5" w:rsidR="00B92469" w:rsidRDefault="00757326" w:rsidP="00757326">
      <w:pPr>
        <w:jc w:val="both"/>
        <w:rPr>
          <w:rFonts w:eastAsiaTheme="minorEastAsia"/>
          <w:lang w:eastAsia="zh-CN"/>
        </w:rPr>
      </w:pPr>
      <w:r>
        <w:rPr>
          <w:rFonts w:eastAsiaTheme="minorEastAsia"/>
          <w:lang w:eastAsia="zh-CN"/>
        </w:rPr>
        <w:t>T</w:t>
      </w:r>
      <w:r w:rsidRPr="00757326">
        <w:rPr>
          <w:rFonts w:eastAsiaTheme="minorEastAsia"/>
          <w:lang w:eastAsia="zh-CN"/>
        </w:rPr>
        <w:t xml:space="preserve">he </w:t>
      </w:r>
      <w:r>
        <w:rPr>
          <w:rFonts w:eastAsiaTheme="minorEastAsia"/>
          <w:lang w:eastAsia="zh-CN"/>
        </w:rPr>
        <w:t xml:space="preserve">issue of </w:t>
      </w:r>
      <w:r w:rsidRPr="00757326">
        <w:rPr>
          <w:rFonts w:eastAsiaTheme="minorEastAsia"/>
          <w:lang w:eastAsia="zh-CN"/>
        </w:rPr>
        <w:t>paging false alarm</w:t>
      </w:r>
      <w:r>
        <w:rPr>
          <w:rFonts w:eastAsiaTheme="minorEastAsia"/>
          <w:lang w:eastAsia="zh-CN"/>
        </w:rPr>
        <w:t xml:space="preserve">s was identified in Rel-16 and has been discussed </w:t>
      </w:r>
      <w:r w:rsidR="00071499">
        <w:rPr>
          <w:rFonts w:eastAsiaTheme="minorEastAsia"/>
          <w:lang w:eastAsia="zh-CN"/>
        </w:rPr>
        <w:t>in several meetings till now</w:t>
      </w:r>
      <w:r>
        <w:rPr>
          <w:rFonts w:eastAsiaTheme="minorEastAsia"/>
          <w:lang w:eastAsia="zh-CN"/>
        </w:rPr>
        <w:t>.</w:t>
      </w:r>
      <w:r w:rsidRPr="00757326">
        <w:rPr>
          <w:rFonts w:eastAsiaTheme="minorEastAsia"/>
          <w:lang w:eastAsia="zh-CN"/>
        </w:rPr>
        <w:t xml:space="preserve"> </w:t>
      </w:r>
      <w:r>
        <w:rPr>
          <w:rFonts w:eastAsiaTheme="minorEastAsia"/>
          <w:lang w:eastAsia="zh-CN"/>
        </w:rPr>
        <w:t>T</w:t>
      </w:r>
      <w:r>
        <w:rPr>
          <w:rFonts w:eastAsia="宋体"/>
          <w:lang w:eastAsia="zh-CN"/>
        </w:rPr>
        <w:t>he primary cause</w:t>
      </w:r>
      <w:r w:rsidR="00D1077F">
        <w:rPr>
          <w:rFonts w:eastAsia="宋体"/>
          <w:lang w:eastAsia="zh-CN"/>
        </w:rPr>
        <w:t xml:space="preserve"> </w:t>
      </w:r>
      <w:r>
        <w:rPr>
          <w:rFonts w:eastAsia="宋体"/>
          <w:lang w:eastAsia="zh-CN"/>
        </w:rPr>
        <w:t>is that</w:t>
      </w:r>
      <w:r w:rsidRPr="00757326">
        <w:rPr>
          <w:rFonts w:eastAsiaTheme="minorEastAsia"/>
          <w:lang w:eastAsia="zh-CN"/>
        </w:rPr>
        <w:t xml:space="preserve"> </w:t>
      </w:r>
      <w:r w:rsidR="00CA22A4">
        <w:rPr>
          <w:rFonts w:eastAsiaTheme="minorEastAsia"/>
          <w:lang w:eastAsia="zh-CN"/>
        </w:rPr>
        <w:t xml:space="preserve">currently </w:t>
      </w:r>
      <w:r w:rsidRPr="00757326">
        <w:rPr>
          <w:rFonts w:eastAsiaTheme="minorEastAsia"/>
          <w:lang w:eastAsia="zh-CN"/>
        </w:rPr>
        <w:t>UEs monitoring the same PO receive the same paging DCI and would therefore all need to perform PDSCH reception. Only after decoding the paging message, can the individual UE finally determine</w:t>
      </w:r>
      <w:r w:rsidR="00CA22A4">
        <w:rPr>
          <w:rFonts w:eastAsiaTheme="minorEastAsia"/>
          <w:lang w:eastAsia="zh-CN"/>
        </w:rPr>
        <w:t>s</w:t>
      </w:r>
      <w:r w:rsidRPr="00757326">
        <w:rPr>
          <w:rFonts w:eastAsiaTheme="minorEastAsia"/>
          <w:lang w:eastAsia="zh-CN"/>
        </w:rPr>
        <w:t xml:space="preserve"> whether the paging is addressed to itself.</w:t>
      </w:r>
      <w:r>
        <w:rPr>
          <w:rFonts w:eastAsiaTheme="minorEastAsia"/>
          <w:lang w:eastAsia="zh-CN"/>
        </w:rPr>
        <w:t xml:space="preserve"> </w:t>
      </w:r>
      <w:r w:rsidRPr="00757326">
        <w:rPr>
          <w:rFonts w:eastAsiaTheme="minorEastAsia"/>
          <w:lang w:eastAsia="zh-CN"/>
        </w:rPr>
        <w:t xml:space="preserve">Hence, </w:t>
      </w:r>
      <w:r>
        <w:rPr>
          <w:rFonts w:eastAsiaTheme="minorEastAsia"/>
          <w:lang w:eastAsia="zh-CN"/>
        </w:rPr>
        <w:t>a straightforward solution is</w:t>
      </w:r>
      <w:r w:rsidRPr="00757326">
        <w:rPr>
          <w:rFonts w:eastAsiaTheme="minorEastAsia"/>
          <w:lang w:eastAsia="zh-CN"/>
        </w:rPr>
        <w:t xml:space="preserve"> </w:t>
      </w:r>
      <w:r>
        <w:rPr>
          <w:rFonts w:eastAsiaTheme="minorEastAsia"/>
          <w:lang w:eastAsia="zh-CN"/>
        </w:rPr>
        <w:t>to separate</w:t>
      </w:r>
      <w:r w:rsidRPr="00757326">
        <w:rPr>
          <w:rFonts w:eastAsiaTheme="minorEastAsia"/>
          <w:lang w:eastAsia="zh-CN"/>
        </w:rPr>
        <w:t xml:space="preserve"> UEs monitoring the same PO before the paging message reception on PDSCH.</w:t>
      </w:r>
    </w:p>
    <w:p w14:paraId="307EBBEB" w14:textId="68843DB0" w:rsidR="006D1A88" w:rsidRDefault="006D1A88" w:rsidP="00757326">
      <w:pPr>
        <w:jc w:val="both"/>
        <w:rPr>
          <w:rFonts w:eastAsiaTheme="minorEastAsia"/>
          <w:lang w:eastAsia="zh-CN"/>
        </w:rPr>
      </w:pPr>
      <w:r>
        <w:rPr>
          <w:rFonts w:eastAsiaTheme="minorEastAsia"/>
          <w:lang w:eastAsia="zh-CN"/>
        </w:rPr>
        <w:t xml:space="preserve">Besides, </w:t>
      </w:r>
      <w:r w:rsidR="00DF20BD">
        <w:rPr>
          <w:rFonts w:eastAsiaTheme="minorEastAsia"/>
          <w:lang w:eastAsia="zh-CN"/>
        </w:rPr>
        <w:t xml:space="preserve">in </w:t>
      </w:r>
      <w:r>
        <w:rPr>
          <w:rFonts w:eastAsiaTheme="minorEastAsia"/>
          <w:lang w:eastAsia="zh-CN"/>
        </w:rPr>
        <w:t>the RAN2#112-e meeting</w:t>
      </w:r>
      <w:r>
        <w:rPr>
          <w:rFonts w:eastAsiaTheme="minorEastAsia" w:hint="eastAsia"/>
          <w:lang w:eastAsia="zh-CN"/>
        </w:rPr>
        <w:t>,</w:t>
      </w:r>
      <w:r>
        <w:rPr>
          <w:rFonts w:eastAsiaTheme="minorEastAsia"/>
          <w:lang w:eastAsia="zh-CN"/>
        </w:rPr>
        <w:t xml:space="preserve"> it was </w:t>
      </w:r>
      <w:r w:rsidR="008D2A16">
        <w:rPr>
          <w:rFonts w:eastAsiaTheme="minorEastAsia"/>
          <w:lang w:eastAsia="zh-CN"/>
        </w:rPr>
        <w:t>concluded</w:t>
      </w:r>
      <w:r>
        <w:rPr>
          <w:rFonts w:eastAsiaTheme="minorEastAsia"/>
          <w:lang w:eastAsia="zh-CN"/>
        </w:rPr>
        <w:t xml:space="preserve"> that UE grouping </w:t>
      </w:r>
      <w:r w:rsidR="00794B60">
        <w:rPr>
          <w:rFonts w:eastAsiaTheme="minorEastAsia"/>
          <w:lang w:eastAsia="zh-CN"/>
        </w:rPr>
        <w:t>can</w:t>
      </w:r>
      <w:r w:rsidR="000E695F">
        <w:rPr>
          <w:rFonts w:eastAsiaTheme="minorEastAsia"/>
          <w:lang w:eastAsia="zh-CN"/>
        </w:rPr>
        <w:t xml:space="preserve"> be</w:t>
      </w:r>
      <w:r>
        <w:rPr>
          <w:rFonts w:eastAsiaTheme="minorEastAsia"/>
          <w:lang w:eastAsia="zh-CN"/>
        </w:rPr>
        <w:t xml:space="preserve"> </w:t>
      </w:r>
      <w:r w:rsidR="00071499">
        <w:rPr>
          <w:rFonts w:eastAsiaTheme="minorEastAsia"/>
          <w:lang w:eastAsia="zh-CN"/>
        </w:rPr>
        <w:t>considered</w:t>
      </w:r>
      <w:r>
        <w:rPr>
          <w:rFonts w:eastAsiaTheme="minorEastAsia"/>
          <w:lang w:eastAsia="zh-CN"/>
        </w:rPr>
        <w:t xml:space="preserve"> a candidate of paging enhancement.</w:t>
      </w:r>
      <w:r w:rsidR="00A046C2">
        <w:rPr>
          <w:rFonts w:eastAsiaTheme="minorEastAsia"/>
          <w:lang w:eastAsia="zh-CN"/>
        </w:rPr>
        <w:t xml:space="preserve"> </w:t>
      </w:r>
      <w:r w:rsidR="00EF6FB4">
        <w:rPr>
          <w:rFonts w:eastAsiaTheme="minorEastAsia"/>
          <w:lang w:eastAsia="zh-CN"/>
        </w:rPr>
        <w:t>Based on</w:t>
      </w:r>
      <w:r w:rsidR="00A046C2">
        <w:rPr>
          <w:rFonts w:eastAsiaTheme="minorEastAsia"/>
          <w:lang w:eastAsia="zh-CN"/>
        </w:rPr>
        <w:t xml:space="preserve"> </w:t>
      </w:r>
      <w:r w:rsidR="00EF6FB4">
        <w:rPr>
          <w:rFonts w:eastAsiaTheme="minorEastAsia"/>
          <w:lang w:eastAsia="zh-CN"/>
        </w:rPr>
        <w:t xml:space="preserve">all these </w:t>
      </w:r>
      <w:r w:rsidR="00A046C2">
        <w:rPr>
          <w:rFonts w:eastAsiaTheme="minorEastAsia"/>
          <w:lang w:eastAsia="zh-CN"/>
        </w:rPr>
        <w:t>previous discussion</w:t>
      </w:r>
      <w:r w:rsidR="00EF6FB4">
        <w:rPr>
          <w:rFonts w:eastAsiaTheme="minorEastAsia"/>
          <w:lang w:eastAsia="zh-CN"/>
        </w:rPr>
        <w:t>s</w:t>
      </w:r>
      <w:r w:rsidR="00A046C2">
        <w:rPr>
          <w:rFonts w:eastAsiaTheme="minorEastAsia"/>
          <w:lang w:eastAsia="zh-CN"/>
        </w:rPr>
        <w:t xml:space="preserve">, we think a consensus can be reached to adopt the UE grouping mechanism in Rel-17. Therefore, we propose </w:t>
      </w:r>
      <w:r w:rsidR="00071499">
        <w:rPr>
          <w:rFonts w:eastAsiaTheme="minorEastAsia"/>
          <w:lang w:eastAsia="zh-CN"/>
        </w:rPr>
        <w:t>that RAN2 can</w:t>
      </w:r>
      <w:r w:rsidR="00A046C2">
        <w:rPr>
          <w:rFonts w:eastAsiaTheme="minorEastAsia"/>
          <w:lang w:eastAsia="zh-CN"/>
        </w:rPr>
        <w:t xml:space="preserve"> confirm that UE grouping is to be specified.</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F91AB9" w14:paraId="603B0415" w14:textId="77777777" w:rsidTr="00F91AB9">
        <w:trPr>
          <w:trHeight w:val="975"/>
        </w:trPr>
        <w:tc>
          <w:tcPr>
            <w:tcW w:w="9214" w:type="dxa"/>
          </w:tcPr>
          <w:p w14:paraId="53187BDC" w14:textId="7B645DAC" w:rsidR="00F91AB9" w:rsidRPr="00F91AB9" w:rsidRDefault="00F91AB9" w:rsidP="00F91AB9">
            <w:pPr>
              <w:pStyle w:val="Agreement"/>
              <w:numPr>
                <w:ilvl w:val="0"/>
                <w:numId w:val="0"/>
              </w:numPr>
              <w:ind w:left="360" w:hanging="360"/>
              <w:rPr>
                <w:rFonts w:eastAsiaTheme="minorEastAsia"/>
                <w:lang w:eastAsia="zh-CN"/>
              </w:rPr>
            </w:pPr>
            <w:r>
              <w:rPr>
                <w:rFonts w:eastAsiaTheme="minorEastAsia" w:hint="eastAsia"/>
                <w:lang w:eastAsia="zh-CN"/>
              </w:rPr>
              <w:t>R</w:t>
            </w:r>
            <w:r>
              <w:rPr>
                <w:rFonts w:eastAsiaTheme="minorEastAsia"/>
                <w:lang w:eastAsia="zh-CN"/>
              </w:rPr>
              <w:t>AN2#112-e</w:t>
            </w:r>
          </w:p>
          <w:p w14:paraId="2558F1A5" w14:textId="3F27D5F9" w:rsidR="00F91AB9" w:rsidRPr="00BB373D" w:rsidRDefault="00F91AB9" w:rsidP="00F91AB9">
            <w:pPr>
              <w:pStyle w:val="Agreement"/>
              <w:rPr>
                <w:lang w:eastAsia="zh-TW"/>
              </w:rPr>
            </w:pPr>
            <w:r>
              <w:rPr>
                <w:lang w:eastAsia="zh-TW"/>
              </w:rPr>
              <w:t>Confirm tha</w:t>
            </w:r>
            <w:r w:rsidRPr="00BB373D">
              <w:rPr>
                <w:lang w:eastAsia="zh-TW"/>
              </w:rPr>
              <w:t>t UE grouping is considered a candidate of paging enhancement for UE power saving</w:t>
            </w:r>
          </w:p>
        </w:tc>
      </w:tr>
    </w:tbl>
    <w:p w14:paraId="59F2F815" w14:textId="77777777" w:rsidR="00F91AB9" w:rsidRPr="00F91AB9" w:rsidRDefault="00F91AB9" w:rsidP="008C0C0E">
      <w:pPr>
        <w:spacing w:after="0"/>
        <w:jc w:val="both"/>
        <w:rPr>
          <w:rFonts w:eastAsiaTheme="minorEastAsia"/>
          <w:lang w:eastAsia="zh-CN"/>
        </w:rPr>
      </w:pPr>
    </w:p>
    <w:p w14:paraId="35507250" w14:textId="6F73D1D3" w:rsidR="008C0C0E" w:rsidRDefault="008C0C0E" w:rsidP="008C0C0E">
      <w:pPr>
        <w:snapToGrid w:val="0"/>
        <w:jc w:val="both"/>
        <w:rPr>
          <w:rFonts w:eastAsia="宋体"/>
          <w:kern w:val="2"/>
          <w:lang w:eastAsia="zh-CN"/>
        </w:rPr>
      </w:pPr>
      <w:r>
        <w:rPr>
          <w:rFonts w:eastAsia="宋体"/>
          <w:b/>
          <w:kern w:val="2"/>
          <w:lang w:eastAsia="zh-CN"/>
        </w:rPr>
        <w:t>Proposal 1</w:t>
      </w:r>
      <w:r w:rsidRPr="00947A82">
        <w:rPr>
          <w:rFonts w:eastAsia="宋体" w:hint="eastAsia"/>
          <w:b/>
          <w:kern w:val="2"/>
          <w:lang w:eastAsia="zh-CN"/>
        </w:rPr>
        <w:t>:</w:t>
      </w:r>
      <w:r>
        <w:rPr>
          <w:rFonts w:eastAsia="宋体"/>
          <w:b/>
          <w:kern w:val="2"/>
          <w:lang w:eastAsia="zh-CN"/>
        </w:rPr>
        <w:t xml:space="preserve"> The UE grouping mechanism is to be specified as a paging enhancement in Rel-17</w:t>
      </w:r>
      <w:r w:rsidRPr="00445BF0">
        <w:rPr>
          <w:rFonts w:eastAsia="宋体"/>
          <w:b/>
          <w:kern w:val="2"/>
          <w:lang w:eastAsia="zh-CN"/>
        </w:rPr>
        <w:t>.</w:t>
      </w:r>
    </w:p>
    <w:p w14:paraId="25F773E4" w14:textId="7C6248AD" w:rsidR="00AF035C" w:rsidRPr="00DF0B7C" w:rsidRDefault="00B92469" w:rsidP="00B92469">
      <w:pPr>
        <w:pStyle w:val="2"/>
        <w:spacing w:after="240"/>
      </w:pPr>
      <w:r>
        <w:t>Additional</w:t>
      </w:r>
      <w:r w:rsidR="00031128">
        <w:t xml:space="preserve"> information</w:t>
      </w:r>
      <w:r w:rsidR="00DD4BFA">
        <w:t xml:space="preserve"> </w:t>
      </w:r>
      <w:r w:rsidR="00615838">
        <w:t>f</w:t>
      </w:r>
      <w:r w:rsidR="00031128">
        <w:t>or</w:t>
      </w:r>
      <w:r w:rsidR="00DD4BFA">
        <w:t xml:space="preserve"> </w:t>
      </w:r>
      <w:r w:rsidR="00196396">
        <w:t>grouping</w:t>
      </w:r>
    </w:p>
    <w:p w14:paraId="4156B88D" w14:textId="4ECD1F31" w:rsidR="00936792" w:rsidRDefault="00EE6F9E" w:rsidP="00BA06B0">
      <w:pPr>
        <w:jc w:val="both"/>
        <w:rPr>
          <w:rFonts w:eastAsia="宋体"/>
          <w:lang w:eastAsia="zh-CN"/>
        </w:rPr>
      </w:pPr>
      <w:r>
        <w:rPr>
          <w:rFonts w:eastAsiaTheme="minorEastAsia"/>
          <w:lang w:eastAsia="zh-CN"/>
        </w:rPr>
        <w:t>According to previous meetings, there is support to have UE ID based solution. Besides, b</w:t>
      </w:r>
      <w:r w:rsidR="003203E2">
        <w:rPr>
          <w:rFonts w:eastAsiaTheme="minorEastAsia"/>
          <w:lang w:eastAsia="zh-CN"/>
        </w:rPr>
        <w:t>ased on the</w:t>
      </w:r>
      <w:r w:rsidR="005002AC">
        <w:rPr>
          <w:rFonts w:eastAsiaTheme="minorEastAsia"/>
          <w:lang w:eastAsia="zh-CN"/>
        </w:rPr>
        <w:t xml:space="preserve"> email discussion [</w:t>
      </w:r>
      <w:r w:rsidR="003203E2">
        <w:rPr>
          <w:rFonts w:eastAsiaTheme="minorEastAsia"/>
          <w:lang w:eastAsia="zh-CN"/>
        </w:rPr>
        <w:t>2</w:t>
      </w:r>
      <w:r w:rsidR="005002AC">
        <w:rPr>
          <w:rFonts w:eastAsiaTheme="minorEastAsia"/>
          <w:lang w:eastAsia="zh-CN"/>
        </w:rPr>
        <w:t xml:space="preserve">], </w:t>
      </w:r>
      <w:r w:rsidR="009D096D">
        <w:rPr>
          <w:rFonts w:eastAsia="宋体"/>
          <w:lang w:eastAsia="zh-CN"/>
        </w:rPr>
        <w:t>many</w:t>
      </w:r>
      <w:r w:rsidR="005002AC">
        <w:rPr>
          <w:rFonts w:eastAsia="宋体"/>
          <w:lang w:eastAsia="zh-CN"/>
        </w:rPr>
        <w:t xml:space="preserve"> companies support using UE ID based grouping as </w:t>
      </w:r>
      <w:r w:rsidR="003203E2">
        <w:rPr>
          <w:rFonts w:eastAsia="宋体"/>
          <w:lang w:eastAsia="zh-CN"/>
        </w:rPr>
        <w:t>a</w:t>
      </w:r>
      <w:r w:rsidR="005002AC" w:rsidRPr="007B6C4E">
        <w:rPr>
          <w:rFonts w:eastAsia="宋体"/>
          <w:lang w:eastAsia="zh-CN"/>
        </w:rPr>
        <w:t xml:space="preserve"> baseline</w:t>
      </w:r>
      <w:r w:rsidR="003203E2">
        <w:rPr>
          <w:rFonts w:eastAsia="宋体"/>
          <w:lang w:eastAsia="zh-CN"/>
        </w:rPr>
        <w:t xml:space="preserve"> and</w:t>
      </w:r>
      <w:r w:rsidR="005002AC">
        <w:rPr>
          <w:rFonts w:eastAsia="宋体"/>
          <w:lang w:eastAsia="zh-CN"/>
        </w:rPr>
        <w:t xml:space="preserve"> </w:t>
      </w:r>
      <w:r w:rsidR="003203E2">
        <w:rPr>
          <w:rFonts w:eastAsia="宋体"/>
          <w:lang w:eastAsia="zh-CN"/>
        </w:rPr>
        <w:t xml:space="preserve">additionally </w:t>
      </w:r>
      <w:r w:rsidR="009D096D">
        <w:rPr>
          <w:rFonts w:eastAsia="宋体"/>
          <w:lang w:eastAsia="zh-CN"/>
        </w:rPr>
        <w:t>consider</w:t>
      </w:r>
      <w:r w:rsidR="007E5B28">
        <w:rPr>
          <w:rFonts w:eastAsia="宋体"/>
          <w:lang w:eastAsia="zh-CN"/>
        </w:rPr>
        <w:t>ing</w:t>
      </w:r>
      <w:r w:rsidR="009D096D">
        <w:rPr>
          <w:rFonts w:eastAsia="宋体"/>
          <w:lang w:eastAsia="zh-CN"/>
        </w:rPr>
        <w:t xml:space="preserve"> </w:t>
      </w:r>
      <w:r w:rsidR="005002AC">
        <w:rPr>
          <w:rFonts w:eastAsia="宋体"/>
          <w:lang w:eastAsia="zh-CN"/>
        </w:rPr>
        <w:t xml:space="preserve">other </w:t>
      </w:r>
      <w:r w:rsidR="005002AC" w:rsidRPr="006F5B94">
        <w:rPr>
          <w:rFonts w:eastAsia="宋体"/>
          <w:lang w:eastAsia="zh-CN"/>
        </w:rPr>
        <w:t>dimension</w:t>
      </w:r>
      <w:r w:rsidR="005002AC">
        <w:rPr>
          <w:rFonts w:eastAsia="宋体"/>
          <w:lang w:eastAsia="zh-CN"/>
        </w:rPr>
        <w:t xml:space="preserve">s for </w:t>
      </w:r>
      <w:r w:rsidR="005002AC">
        <w:rPr>
          <w:lang w:eastAsia="zh-CN"/>
        </w:rPr>
        <w:t xml:space="preserve">UE grouping, e.g. </w:t>
      </w:r>
      <w:r w:rsidR="005002AC">
        <w:t xml:space="preserve">paging probability, </w:t>
      </w:r>
      <w:r w:rsidR="005002AC">
        <w:rPr>
          <w:lang w:val="de-DE"/>
        </w:rPr>
        <w:t xml:space="preserve">UE power consumption profile, </w:t>
      </w:r>
      <w:r w:rsidR="005002AC">
        <w:t xml:space="preserve">UE release, RRC State, mobility, etc. </w:t>
      </w:r>
      <w:r w:rsidR="00EA5004">
        <w:t>T</w:t>
      </w:r>
      <w:r w:rsidR="003203E2">
        <w:t>he</w:t>
      </w:r>
      <w:r w:rsidR="005002AC">
        <w:t xml:space="preserve"> UE ID</w:t>
      </w:r>
      <w:r w:rsidR="003203E2">
        <w:t xml:space="preserve"> based solution is the simplest one</w:t>
      </w:r>
      <w:r w:rsidR="005002AC">
        <w:t xml:space="preserve"> </w:t>
      </w:r>
      <w:r w:rsidR="009D096D">
        <w:rPr>
          <w:rFonts w:eastAsia="宋体"/>
          <w:lang w:eastAsia="zh-CN"/>
        </w:rPr>
        <w:t>whose</w:t>
      </w:r>
      <w:r w:rsidR="000303B6">
        <w:rPr>
          <w:rFonts w:eastAsia="宋体"/>
          <w:lang w:eastAsia="zh-CN"/>
        </w:rPr>
        <w:t xml:space="preserve"> effectiveness </w:t>
      </w:r>
      <w:r w:rsidR="009D096D">
        <w:t>h</w:t>
      </w:r>
      <w:r w:rsidR="009D096D">
        <w:rPr>
          <w:rFonts w:eastAsia="宋体"/>
          <w:lang w:eastAsia="zh-CN"/>
        </w:rPr>
        <w:t xml:space="preserve">owever, </w:t>
      </w:r>
      <w:r w:rsidR="000303B6">
        <w:rPr>
          <w:lang w:eastAsia="zh-CN"/>
        </w:rPr>
        <w:t xml:space="preserve">may not be guaranteed due to the randomness of the UE identity information. Thus, </w:t>
      </w:r>
      <w:r w:rsidR="007E5B28">
        <w:rPr>
          <w:lang w:eastAsia="zh-CN"/>
        </w:rPr>
        <w:t xml:space="preserve">we think </w:t>
      </w:r>
      <w:r w:rsidR="000303B6">
        <w:rPr>
          <w:lang w:eastAsia="zh-CN"/>
        </w:rPr>
        <w:t xml:space="preserve">other effective information for UE grouping </w:t>
      </w:r>
      <w:r w:rsidR="005002AC">
        <w:rPr>
          <w:lang w:eastAsia="zh-CN"/>
        </w:rPr>
        <w:t>can</w:t>
      </w:r>
      <w:r w:rsidR="001A0154">
        <w:rPr>
          <w:lang w:eastAsia="zh-CN"/>
        </w:rPr>
        <w:t xml:space="preserve"> </w:t>
      </w:r>
      <w:r w:rsidR="007E5B28">
        <w:rPr>
          <w:lang w:eastAsia="zh-CN"/>
        </w:rPr>
        <w:t>be combined</w:t>
      </w:r>
      <w:r w:rsidR="000303B6">
        <w:rPr>
          <w:lang w:eastAsia="zh-CN"/>
        </w:rPr>
        <w:t xml:space="preserve"> to improve the </w:t>
      </w:r>
      <w:r w:rsidR="000303B6">
        <w:rPr>
          <w:rFonts w:eastAsia="宋体"/>
          <w:lang w:eastAsia="zh-CN"/>
        </w:rPr>
        <w:t>effectiveness and power saving gain.</w:t>
      </w:r>
      <w:r w:rsidR="00475FC9">
        <w:rPr>
          <w:rFonts w:eastAsia="宋体"/>
          <w:lang w:eastAsia="zh-CN"/>
        </w:rPr>
        <w:t xml:space="preserve"> But too many </w:t>
      </w:r>
      <w:r w:rsidR="00475FC9" w:rsidRPr="006F5B94">
        <w:rPr>
          <w:rFonts w:eastAsia="宋体"/>
          <w:lang w:eastAsia="zh-CN"/>
        </w:rPr>
        <w:t>dimension</w:t>
      </w:r>
      <w:r w:rsidR="00475FC9">
        <w:rPr>
          <w:rFonts w:eastAsia="宋体"/>
          <w:lang w:eastAsia="zh-CN"/>
        </w:rPr>
        <w:t>s are not suggested to avoid the complexity of UE grouping.</w:t>
      </w:r>
    </w:p>
    <w:p w14:paraId="2823D1A5" w14:textId="23BB6116" w:rsidR="00520DD5" w:rsidRDefault="00520DD5" w:rsidP="00520DD5">
      <w:pPr>
        <w:snapToGrid w:val="0"/>
        <w:jc w:val="both"/>
        <w:rPr>
          <w:rFonts w:eastAsia="宋体"/>
          <w:kern w:val="2"/>
          <w:lang w:eastAsia="zh-CN"/>
        </w:rPr>
      </w:pPr>
      <w:r>
        <w:rPr>
          <w:rFonts w:eastAsia="宋体"/>
          <w:b/>
          <w:kern w:val="2"/>
          <w:lang w:eastAsia="zh-CN"/>
        </w:rPr>
        <w:lastRenderedPageBreak/>
        <w:t>Proposal 2</w:t>
      </w:r>
      <w:r w:rsidRPr="00947A82">
        <w:rPr>
          <w:rFonts w:eastAsia="宋体" w:hint="eastAsia"/>
          <w:b/>
          <w:kern w:val="2"/>
          <w:lang w:eastAsia="zh-CN"/>
        </w:rPr>
        <w:t>:</w:t>
      </w:r>
      <w:r>
        <w:rPr>
          <w:rFonts w:eastAsia="宋体"/>
          <w:b/>
          <w:kern w:val="2"/>
          <w:lang w:eastAsia="zh-CN"/>
        </w:rPr>
        <w:t xml:space="preserve"> UE ID is considered as a grouping information. O</w:t>
      </w:r>
      <w:r w:rsidRPr="00520DD5">
        <w:rPr>
          <w:rFonts w:eastAsia="宋体"/>
          <w:b/>
          <w:kern w:val="2"/>
          <w:lang w:eastAsia="zh-CN"/>
        </w:rPr>
        <w:t>ther gr</w:t>
      </w:r>
      <w:r w:rsidR="00E0603E">
        <w:rPr>
          <w:rFonts w:eastAsia="宋体"/>
          <w:b/>
          <w:kern w:val="2"/>
          <w:lang w:eastAsia="zh-CN"/>
        </w:rPr>
        <w:t>ouping information</w:t>
      </w:r>
      <w:r w:rsidRPr="00520DD5">
        <w:rPr>
          <w:rFonts w:eastAsia="宋体"/>
          <w:b/>
          <w:kern w:val="2"/>
          <w:lang w:eastAsia="zh-CN"/>
        </w:rPr>
        <w:t xml:space="preserve"> can be </w:t>
      </w:r>
      <w:r>
        <w:rPr>
          <w:rFonts w:eastAsia="宋体"/>
          <w:b/>
          <w:kern w:val="2"/>
          <w:lang w:eastAsia="zh-CN"/>
        </w:rPr>
        <w:t xml:space="preserve">further discussed with considerations on </w:t>
      </w:r>
      <w:r w:rsidR="00910C90">
        <w:rPr>
          <w:rFonts w:eastAsia="宋体"/>
          <w:b/>
          <w:kern w:val="2"/>
          <w:lang w:eastAsia="zh-CN"/>
        </w:rPr>
        <w:t>effectiveness and</w:t>
      </w:r>
      <w:r>
        <w:rPr>
          <w:rFonts w:eastAsia="宋体"/>
          <w:b/>
          <w:kern w:val="2"/>
          <w:lang w:eastAsia="zh-CN"/>
        </w:rPr>
        <w:t xml:space="preserve"> complexity</w:t>
      </w:r>
      <w:r w:rsidRPr="00520DD5">
        <w:rPr>
          <w:rFonts w:eastAsia="宋体"/>
          <w:b/>
          <w:kern w:val="2"/>
          <w:lang w:eastAsia="zh-CN"/>
        </w:rPr>
        <w:t>.</w:t>
      </w:r>
    </w:p>
    <w:p w14:paraId="3CAF1863" w14:textId="40A7EA50" w:rsidR="0025252E" w:rsidRPr="0084658C" w:rsidRDefault="0025252E" w:rsidP="0025252E">
      <w:pPr>
        <w:numPr>
          <w:ilvl w:val="0"/>
          <w:numId w:val="5"/>
        </w:numPr>
        <w:spacing w:before="360"/>
        <w:jc w:val="both"/>
        <w:rPr>
          <w:rFonts w:eastAsia="宋体"/>
          <w:b/>
          <w:lang w:eastAsia="zh-CN"/>
        </w:rPr>
      </w:pPr>
      <w:r>
        <w:rPr>
          <w:rFonts w:eastAsia="宋体"/>
          <w:b/>
          <w:lang w:eastAsia="zh-CN"/>
        </w:rPr>
        <w:t>Paging probability</w:t>
      </w:r>
    </w:p>
    <w:p w14:paraId="36F2E3B2" w14:textId="6E6B6ED6" w:rsidR="004A141E" w:rsidRPr="007C5C79" w:rsidRDefault="005155F6" w:rsidP="00BA06B0">
      <w:pPr>
        <w:jc w:val="both"/>
        <w:rPr>
          <w:lang w:val="en-US" w:eastAsia="zh-CN"/>
        </w:rPr>
      </w:pPr>
      <w:r>
        <w:rPr>
          <w:lang w:eastAsia="zh-CN"/>
        </w:rPr>
        <w:t xml:space="preserve">One of the possible information </w:t>
      </w:r>
      <w:r w:rsidR="004A141E">
        <w:rPr>
          <w:lang w:eastAsia="zh-CN"/>
        </w:rPr>
        <w:t>is UE paging probability information (i.e. the probability that the UE is paged by the network)</w:t>
      </w:r>
      <w:r w:rsidR="00742462">
        <w:rPr>
          <w:lang w:eastAsia="zh-CN"/>
        </w:rPr>
        <w:t xml:space="preserve"> which was </w:t>
      </w:r>
      <w:r w:rsidR="00D5070F">
        <w:rPr>
          <w:lang w:eastAsia="zh-CN"/>
        </w:rPr>
        <w:t>specified for</w:t>
      </w:r>
      <w:r w:rsidR="00742462">
        <w:rPr>
          <w:lang w:eastAsia="zh-CN"/>
        </w:rPr>
        <w:t xml:space="preserve"> NB-Io</w:t>
      </w:r>
      <w:r w:rsidR="00742462" w:rsidRPr="00F47F2B">
        <w:rPr>
          <w:rFonts w:eastAsia="宋体" w:hint="eastAsia"/>
          <w:lang w:eastAsia="zh-CN"/>
        </w:rPr>
        <w:t>T</w:t>
      </w:r>
      <w:r w:rsidR="00742462" w:rsidRPr="00F47F2B">
        <w:rPr>
          <w:rFonts w:eastAsia="宋体"/>
          <w:lang w:eastAsia="zh-CN"/>
        </w:rPr>
        <w:t xml:space="preserve"> and MTC</w:t>
      </w:r>
      <w:r w:rsidR="00D5070F">
        <w:rPr>
          <w:rFonts w:eastAsia="宋体"/>
          <w:lang w:eastAsia="zh-CN"/>
        </w:rPr>
        <w:t xml:space="preserve"> in Rel-16</w:t>
      </w:r>
      <w:r w:rsidR="004A141E">
        <w:rPr>
          <w:lang w:eastAsia="zh-CN"/>
        </w:rPr>
        <w:t xml:space="preserve">. </w:t>
      </w:r>
      <w:r w:rsidR="007F0F04">
        <w:rPr>
          <w:lang w:eastAsia="zh-CN"/>
        </w:rPr>
        <w:t xml:space="preserve">The device types and </w:t>
      </w:r>
      <w:r w:rsidR="007F0F04" w:rsidRPr="002A2DB4">
        <w:rPr>
          <w:lang w:eastAsia="zh-CN"/>
        </w:rPr>
        <w:t>u</w:t>
      </w:r>
      <w:r w:rsidR="007F0F04">
        <w:rPr>
          <w:lang w:eastAsia="zh-CN"/>
        </w:rPr>
        <w:t xml:space="preserve">ser habits can be diverse, for example, </w:t>
      </w:r>
      <w:r w:rsidR="007F0F04" w:rsidRPr="002A2DB4">
        <w:rPr>
          <w:lang w:eastAsia="zh-CN"/>
        </w:rPr>
        <w:t>the paging probability for smart</w:t>
      </w:r>
      <w:r w:rsidR="007F0F04">
        <w:rPr>
          <w:lang w:eastAsia="zh-CN"/>
        </w:rPr>
        <w:t xml:space="preserve"> </w:t>
      </w:r>
      <w:r w:rsidR="007F0F04" w:rsidRPr="002A2DB4">
        <w:rPr>
          <w:lang w:eastAsia="zh-CN"/>
        </w:rPr>
        <w:t>phones and wearable d</w:t>
      </w:r>
      <w:r w:rsidR="007F0F04">
        <w:rPr>
          <w:lang w:eastAsia="zh-CN"/>
        </w:rPr>
        <w:t>evices are different</w:t>
      </w:r>
      <w:r w:rsidR="00F12E61">
        <w:rPr>
          <w:lang w:eastAsia="zh-CN"/>
        </w:rPr>
        <w:t>,</w:t>
      </w:r>
      <w:r w:rsidR="00CC7F83">
        <w:rPr>
          <w:lang w:eastAsia="zh-CN"/>
        </w:rPr>
        <w:t xml:space="preserve"> or</w:t>
      </w:r>
      <w:r w:rsidR="00F12E61">
        <w:rPr>
          <w:lang w:eastAsia="zh-CN"/>
        </w:rPr>
        <w:t xml:space="preserve"> the </w:t>
      </w:r>
      <w:r w:rsidR="00CC7F83" w:rsidRPr="002A2DB4">
        <w:rPr>
          <w:lang w:eastAsia="zh-CN"/>
        </w:rPr>
        <w:t>paging probability</w:t>
      </w:r>
      <w:r w:rsidR="00CC7F83">
        <w:rPr>
          <w:lang w:eastAsia="zh-CN"/>
        </w:rPr>
        <w:t xml:space="preserve"> for user during the </w:t>
      </w:r>
      <w:r w:rsidR="00CC7F83">
        <w:rPr>
          <w:rFonts w:ascii="PingFang SC" w:hAnsi="PingFang SC"/>
          <w:color w:val="333333"/>
          <w:shd w:val="clear" w:color="auto" w:fill="FFFFFF"/>
        </w:rPr>
        <w:t>working hours</w:t>
      </w:r>
      <w:r w:rsidR="00CC7F83">
        <w:rPr>
          <w:lang w:eastAsia="zh-CN"/>
        </w:rPr>
        <w:t xml:space="preserve"> and spare</w:t>
      </w:r>
      <w:r w:rsidR="00CC7F83" w:rsidRPr="00CC7F83">
        <w:rPr>
          <w:lang w:eastAsia="zh-CN"/>
        </w:rPr>
        <w:t xml:space="preserve"> time</w:t>
      </w:r>
      <w:r w:rsidR="002776E6">
        <w:rPr>
          <w:lang w:eastAsia="zh-CN"/>
        </w:rPr>
        <w:t xml:space="preserve"> may be different</w:t>
      </w:r>
      <w:r w:rsidR="007F0F04" w:rsidRPr="002A2DB4">
        <w:rPr>
          <w:lang w:eastAsia="zh-CN"/>
        </w:rPr>
        <w:t>.</w:t>
      </w:r>
      <w:r w:rsidR="007F0F04">
        <w:rPr>
          <w:lang w:eastAsia="zh-CN"/>
        </w:rPr>
        <w:t xml:space="preserve"> </w:t>
      </w:r>
      <w:r w:rsidR="004A141E">
        <w:rPr>
          <w:lang w:eastAsia="zh-CN"/>
        </w:rPr>
        <w:t xml:space="preserve">Considering that </w:t>
      </w:r>
      <w:r w:rsidR="004A141E" w:rsidRPr="004A141E">
        <w:rPr>
          <w:lang w:eastAsia="zh-CN"/>
        </w:rPr>
        <w:t>UE</w:t>
      </w:r>
      <w:r w:rsidR="004A141E">
        <w:rPr>
          <w:lang w:eastAsia="zh-CN"/>
        </w:rPr>
        <w:t>s</w:t>
      </w:r>
      <w:r w:rsidR="004A141E" w:rsidRPr="004A141E">
        <w:rPr>
          <w:lang w:eastAsia="zh-CN"/>
        </w:rPr>
        <w:t xml:space="preserve"> wit</w:t>
      </w:r>
      <w:r w:rsidR="004A141E">
        <w:rPr>
          <w:lang w:eastAsia="zh-CN"/>
        </w:rPr>
        <w:t>h higher paging probability are more likely to</w:t>
      </w:r>
      <w:r w:rsidR="004A141E" w:rsidRPr="004A141E">
        <w:rPr>
          <w:lang w:eastAsia="zh-CN"/>
        </w:rPr>
        <w:t xml:space="preserve"> </w:t>
      </w:r>
      <w:r w:rsidR="004A141E">
        <w:rPr>
          <w:lang w:eastAsia="zh-CN"/>
        </w:rPr>
        <w:t>cause false paging alarm to</w:t>
      </w:r>
      <w:r w:rsidR="004A141E" w:rsidRPr="004A141E">
        <w:rPr>
          <w:lang w:eastAsia="zh-CN"/>
        </w:rPr>
        <w:t xml:space="preserve"> UEs</w:t>
      </w:r>
      <w:r w:rsidR="004A141E">
        <w:rPr>
          <w:lang w:eastAsia="zh-CN"/>
        </w:rPr>
        <w:t xml:space="preserve"> with lower paging probability</w:t>
      </w:r>
      <w:r w:rsidR="004A141E" w:rsidRPr="004A141E">
        <w:rPr>
          <w:lang w:eastAsia="zh-CN"/>
        </w:rPr>
        <w:t xml:space="preserve"> with</w:t>
      </w:r>
      <w:r w:rsidR="004A141E">
        <w:rPr>
          <w:lang w:eastAsia="zh-CN"/>
        </w:rPr>
        <w:t>in</w:t>
      </w:r>
      <w:r w:rsidR="004A141E" w:rsidRPr="004A141E">
        <w:rPr>
          <w:lang w:eastAsia="zh-CN"/>
        </w:rPr>
        <w:t xml:space="preserve"> the same</w:t>
      </w:r>
      <w:r w:rsidR="00E36339">
        <w:rPr>
          <w:lang w:eastAsia="zh-CN"/>
        </w:rPr>
        <w:t xml:space="preserve"> PO, dividing UEs with similar paging probability </w:t>
      </w:r>
      <w:r w:rsidR="001E51CF">
        <w:rPr>
          <w:lang w:eastAsia="zh-CN"/>
        </w:rPr>
        <w:t xml:space="preserve">into one group </w:t>
      </w:r>
      <w:r w:rsidR="00E36339">
        <w:rPr>
          <w:lang w:eastAsia="zh-CN"/>
        </w:rPr>
        <w:t xml:space="preserve">can </w:t>
      </w:r>
      <w:r w:rsidR="001A0154">
        <w:rPr>
          <w:lang w:eastAsia="zh-CN"/>
        </w:rPr>
        <w:t xml:space="preserve">reduce </w:t>
      </w:r>
      <w:r w:rsidR="00E36339">
        <w:rPr>
          <w:lang w:eastAsia="zh-CN"/>
        </w:rPr>
        <w:t xml:space="preserve">the </w:t>
      </w:r>
      <w:r w:rsidR="001E51CF">
        <w:rPr>
          <w:lang w:eastAsia="zh-CN"/>
        </w:rPr>
        <w:t>false alarm rate.</w:t>
      </w:r>
      <w:r w:rsidR="008958D2">
        <w:rPr>
          <w:lang w:eastAsia="zh-CN"/>
        </w:rPr>
        <w:t xml:space="preserve"> </w:t>
      </w:r>
      <w:r w:rsidR="007C5C79">
        <w:rPr>
          <w:lang w:eastAsia="zh-CN"/>
        </w:rPr>
        <w:t xml:space="preserve">Besides, the LTE </w:t>
      </w:r>
      <w:r w:rsidR="00F46D9E">
        <w:rPr>
          <w:lang w:eastAsia="zh-CN"/>
        </w:rPr>
        <w:t xml:space="preserve">mechanism can be the </w:t>
      </w:r>
      <w:r w:rsidR="007C5C79" w:rsidRPr="007C5C79">
        <w:rPr>
          <w:lang w:eastAsia="zh-CN"/>
        </w:rPr>
        <w:t>baseline without too much standardization work</w:t>
      </w:r>
      <w:r w:rsidR="00F46D9E">
        <w:rPr>
          <w:lang w:eastAsia="zh-CN"/>
        </w:rPr>
        <w:t>.</w:t>
      </w:r>
    </w:p>
    <w:p w14:paraId="379B244C" w14:textId="20E1AA14" w:rsidR="00585EA4" w:rsidRDefault="00074CB3" w:rsidP="00E05AF4">
      <w:pPr>
        <w:spacing w:after="120"/>
        <w:jc w:val="both"/>
      </w:pPr>
      <w:r w:rsidRPr="00074CB3">
        <w:rPr>
          <w:rFonts w:eastAsia="宋体"/>
          <w:kern w:val="2"/>
          <w:lang w:eastAsia="zh-CN"/>
        </w:rPr>
        <w:t>The following table shows the power saving gain</w:t>
      </w:r>
      <w:r>
        <w:rPr>
          <w:rFonts w:eastAsia="宋体"/>
          <w:kern w:val="2"/>
          <w:lang w:eastAsia="zh-CN"/>
        </w:rPr>
        <w:t xml:space="preserve"> by using UE grouping based on UE ID information only and based on combination of UE ID and </w:t>
      </w:r>
      <w:r w:rsidRPr="00074CB3">
        <w:rPr>
          <w:rFonts w:eastAsia="宋体"/>
          <w:kern w:val="2"/>
          <w:lang w:eastAsia="zh-CN"/>
        </w:rPr>
        <w:t>paging probability information</w:t>
      </w:r>
      <w:r>
        <w:rPr>
          <w:rFonts w:eastAsia="宋体"/>
          <w:kern w:val="2"/>
          <w:lang w:eastAsia="zh-CN"/>
        </w:rPr>
        <w:t xml:space="preserve">. </w:t>
      </w:r>
      <w:r>
        <w:t>The power calculation is performed with the model in TR 38.840 [4]. 50 UEs are assumed in a cell</w:t>
      </w:r>
      <w:r w:rsidR="000C0942">
        <w:t>,</w:t>
      </w:r>
      <w:r>
        <w:t xml:space="preserve"> </w:t>
      </w:r>
      <w:r w:rsidR="000C0942">
        <w:t>t</w:t>
      </w:r>
      <w:r>
        <w:t xml:space="preserve">he </w:t>
      </w:r>
      <w:r w:rsidR="000C0942">
        <w:t xml:space="preserve">lower </w:t>
      </w:r>
      <w:r w:rsidR="000C0942" w:rsidRPr="00074CB3">
        <w:rPr>
          <w:rFonts w:eastAsia="宋体"/>
          <w:kern w:val="2"/>
          <w:lang w:eastAsia="zh-CN"/>
        </w:rPr>
        <w:t>paging probability</w:t>
      </w:r>
      <w:r w:rsidR="000C0942">
        <w:t xml:space="preserve"> is </w:t>
      </w:r>
      <w:r>
        <w:t>0.1%</w:t>
      </w:r>
      <w:r w:rsidR="000C0942">
        <w:t xml:space="preserve"> and average of </w:t>
      </w:r>
      <w:r w:rsidR="000C0942" w:rsidRPr="00074CB3">
        <w:rPr>
          <w:rFonts w:eastAsia="宋体"/>
          <w:kern w:val="2"/>
          <w:lang w:eastAsia="zh-CN"/>
        </w:rPr>
        <w:t>paging probability</w:t>
      </w:r>
      <w:r w:rsidR="000C0942">
        <w:rPr>
          <w:rFonts w:eastAsia="宋体"/>
          <w:kern w:val="2"/>
          <w:lang w:eastAsia="zh-CN"/>
        </w:rPr>
        <w:t xml:space="preserve"> is</w:t>
      </w:r>
      <w:r w:rsidR="000C0942">
        <w:t xml:space="preserve"> 1%.</w:t>
      </w:r>
      <w:r w:rsidR="00A43125">
        <w:t xml:space="preserve"> </w:t>
      </w:r>
      <w:r w:rsidR="00A43125" w:rsidRPr="00A43125">
        <w:t>Usually, in high SINR</w:t>
      </w:r>
      <w:r w:rsidR="00A43125">
        <w:t xml:space="preserve"> case</w:t>
      </w:r>
      <w:r w:rsidR="00A43125" w:rsidRPr="00A43125">
        <w:t>, UE may use less SSBs (e.g. 1 SSB</w:t>
      </w:r>
      <w:r w:rsidR="00A43125">
        <w:t>) for pre-sync;</w:t>
      </w:r>
      <w:r w:rsidR="00A43125" w:rsidRPr="00A43125">
        <w:t xml:space="preserve"> and in low SINR </w:t>
      </w:r>
      <w:r w:rsidR="00A43125">
        <w:t>case,</w:t>
      </w:r>
      <w:r w:rsidR="00A43125" w:rsidRPr="00A43125">
        <w:t xml:space="preserve"> UE may use more SSBs (e.g. 3 SSBs) for pre-sync. </w:t>
      </w:r>
      <w:r w:rsidR="00A43125">
        <w:t>It can be observed that with the increasing p</w:t>
      </w:r>
      <w:r w:rsidR="00A43125" w:rsidRPr="00A43125">
        <w:t>ercentage of UE with lower paging probability</w:t>
      </w:r>
      <w:r w:rsidR="00A43125">
        <w:t xml:space="preserve">, </w:t>
      </w:r>
      <w:r w:rsidR="00B035BD">
        <w:t xml:space="preserve">the power saving gain for UE grouping based on </w:t>
      </w:r>
      <w:r w:rsidR="00B035BD" w:rsidRPr="00B035BD">
        <w:t>combination of UE ID and paging probability</w:t>
      </w:r>
      <w:r w:rsidR="00B035BD">
        <w:t xml:space="preserve"> is higher than it for UE grouping based on </w:t>
      </w:r>
      <w:r w:rsidR="00B035BD" w:rsidRPr="00B035BD">
        <w:t>UE ID</w:t>
      </w:r>
      <w:r w:rsidR="00B035BD">
        <w:t xml:space="preserve"> only. Considering the number of RedCap UEs (such as </w:t>
      </w:r>
      <w:r w:rsidR="00B035BD" w:rsidRPr="00B035BD">
        <w:t>massive industrial wireless sensor</w:t>
      </w:r>
      <w:r w:rsidR="00B035BD">
        <w:t xml:space="preserve">, </w:t>
      </w:r>
      <w:r w:rsidR="00B035BD" w:rsidRPr="00B035BD">
        <w:t>surveillance cameras</w:t>
      </w:r>
      <w:r w:rsidR="00B035BD">
        <w:t xml:space="preserve">) may be much larger than the eMBB UEs, more power saving gains can be obtained based on </w:t>
      </w:r>
      <w:r w:rsidR="00B035BD" w:rsidRPr="00B035BD">
        <w:t>combination of UE ID and paging probability</w:t>
      </w:r>
      <w:r w:rsidR="00B035BD">
        <w:t>.</w:t>
      </w:r>
    </w:p>
    <w:p w14:paraId="0647D84E" w14:textId="2566C25B" w:rsidR="00074CB3" w:rsidRPr="007A35B8" w:rsidRDefault="00074CB3" w:rsidP="00A43125">
      <w:pPr>
        <w:spacing w:after="120"/>
        <w:jc w:val="center"/>
        <w:rPr>
          <w:lang w:eastAsia="zh-CN"/>
        </w:rPr>
      </w:pPr>
      <w:r>
        <w:rPr>
          <w:lang w:eastAsia="zh-CN"/>
        </w:rPr>
        <w:t>Table 1 P</w:t>
      </w:r>
      <w:r w:rsidRPr="00074CB3">
        <w:rPr>
          <w:lang w:eastAsia="zh-CN"/>
        </w:rPr>
        <w:t>ower saving gain</w:t>
      </w:r>
      <w:r>
        <w:rPr>
          <w:lang w:eastAsia="zh-CN"/>
        </w:rPr>
        <w:t xml:space="preserve"> in case of UE using 1 SS</w:t>
      </w:r>
      <w:r w:rsidR="00A43125">
        <w:rPr>
          <w:lang w:eastAsia="zh-CN"/>
        </w:rPr>
        <w:t>B for T/F tracking</w:t>
      </w:r>
    </w:p>
    <w:tbl>
      <w:tblPr>
        <w:tblStyle w:val="4-5"/>
        <w:tblW w:w="0" w:type="auto"/>
        <w:jc w:val="center"/>
        <w:tblLook w:val="04A0" w:firstRow="1" w:lastRow="0" w:firstColumn="1" w:lastColumn="0" w:noHBand="0" w:noVBand="1"/>
      </w:tblPr>
      <w:tblGrid>
        <w:gridCol w:w="2411"/>
        <w:gridCol w:w="2409"/>
        <w:gridCol w:w="2835"/>
      </w:tblGrid>
      <w:tr w:rsidR="00D91F80" w:rsidRPr="00D402F4" w14:paraId="0570F57E" w14:textId="6376166D" w:rsidTr="00D91F80">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411" w:type="dxa"/>
            <w:tcBorders>
              <w:right w:val="single" w:sz="6" w:space="0" w:color="8EAADB" w:themeColor="accent5" w:themeTint="99"/>
            </w:tcBorders>
            <w:shd w:val="clear" w:color="auto" w:fill="BDD6EE" w:themeFill="accent1" w:themeFillTint="66"/>
            <w:vAlign w:val="center"/>
          </w:tcPr>
          <w:p w14:paraId="0D41E3D5" w14:textId="61965F23" w:rsidR="00D91F80" w:rsidRPr="00470C12" w:rsidRDefault="00D91F80" w:rsidP="00042228">
            <w:pPr>
              <w:overflowPunct/>
              <w:snapToGrid w:val="0"/>
              <w:spacing w:after="0"/>
              <w:jc w:val="both"/>
              <w:textAlignment w:val="auto"/>
              <w:rPr>
                <w:rFonts w:eastAsia="宋体"/>
                <w:color w:val="000000" w:themeColor="text1"/>
                <w:sz w:val="21"/>
                <w:lang w:eastAsia="zh-CN"/>
              </w:rPr>
            </w:pPr>
            <w:r>
              <w:rPr>
                <w:rFonts w:eastAsia="宋体"/>
                <w:color w:val="000000" w:themeColor="text1"/>
                <w:sz w:val="21"/>
                <w:lang w:eastAsia="zh-CN"/>
              </w:rPr>
              <w:t xml:space="preserve">Percentage of UE with </w:t>
            </w:r>
            <w:r w:rsidRPr="000C0942">
              <w:rPr>
                <w:rFonts w:eastAsia="宋体"/>
                <w:color w:val="000000" w:themeColor="text1"/>
                <w:sz w:val="21"/>
                <w:lang w:eastAsia="zh-CN"/>
              </w:rPr>
              <w:t>lower paging probability</w:t>
            </w:r>
          </w:p>
        </w:tc>
        <w:tc>
          <w:tcPr>
            <w:tcW w:w="2409" w:type="dxa"/>
            <w:tcBorders>
              <w:left w:val="single" w:sz="6" w:space="0" w:color="8EAADB" w:themeColor="accent5" w:themeTint="99"/>
            </w:tcBorders>
            <w:shd w:val="clear" w:color="auto" w:fill="BDD6EE" w:themeFill="accent1" w:themeFillTint="66"/>
            <w:vAlign w:val="center"/>
          </w:tcPr>
          <w:p w14:paraId="33CE1E66" w14:textId="49F52AE4" w:rsidR="00D91F80" w:rsidRPr="00470C12" w:rsidRDefault="00D91F80" w:rsidP="00D91F80">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UE ID only</w:t>
            </w:r>
          </w:p>
        </w:tc>
        <w:tc>
          <w:tcPr>
            <w:tcW w:w="2835" w:type="dxa"/>
            <w:tcBorders>
              <w:left w:val="single" w:sz="6" w:space="0" w:color="8EAADB" w:themeColor="accent5" w:themeTint="99"/>
            </w:tcBorders>
            <w:shd w:val="clear" w:color="auto" w:fill="BDD6EE" w:themeFill="accent1" w:themeFillTint="66"/>
          </w:tcPr>
          <w:p w14:paraId="44474052" w14:textId="1E5FC0F3" w:rsidR="00D91F80" w:rsidRPr="00470C12" w:rsidRDefault="00D91F80"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combination of UE ID and paging probability</w:t>
            </w:r>
          </w:p>
        </w:tc>
      </w:tr>
      <w:tr w:rsidR="00D91F80" w:rsidRPr="00642470" w14:paraId="7ADF2B8E" w14:textId="22232643"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9868C5B" w14:textId="7ED30227"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50%</w:t>
            </w:r>
          </w:p>
        </w:tc>
        <w:tc>
          <w:tcPr>
            <w:tcW w:w="2409" w:type="dxa"/>
            <w:shd w:val="clear" w:color="auto" w:fill="ECF3FA"/>
            <w:vAlign w:val="center"/>
          </w:tcPr>
          <w:p w14:paraId="19C377FF" w14:textId="4DC7A159"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50</w:t>
            </w:r>
            <w:r>
              <w:rPr>
                <w:rFonts w:eastAsia="宋体"/>
                <w:lang w:eastAsia="zh-CN"/>
              </w:rPr>
              <w:t>%</w:t>
            </w:r>
          </w:p>
        </w:tc>
        <w:tc>
          <w:tcPr>
            <w:tcW w:w="2835" w:type="dxa"/>
            <w:shd w:val="clear" w:color="auto" w:fill="ECF3FA"/>
            <w:vAlign w:val="center"/>
          </w:tcPr>
          <w:p w14:paraId="397F91F6" w14:textId="7BB2073D"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77</w:t>
            </w:r>
            <w:r>
              <w:rPr>
                <w:rFonts w:eastAsia="宋体"/>
                <w:lang w:eastAsia="zh-CN"/>
              </w:rPr>
              <w:t>%</w:t>
            </w:r>
          </w:p>
        </w:tc>
      </w:tr>
      <w:tr w:rsidR="00D91F80" w:rsidRPr="00642470" w14:paraId="20118E9B" w14:textId="5DAF8C01" w:rsidTr="00D91F80">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E96D015" w14:textId="1C8D1ED9"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60%</w:t>
            </w:r>
          </w:p>
        </w:tc>
        <w:tc>
          <w:tcPr>
            <w:tcW w:w="2409" w:type="dxa"/>
            <w:vAlign w:val="center"/>
          </w:tcPr>
          <w:p w14:paraId="5AB9AC3D" w14:textId="721EC5F5" w:rsidR="00D91F80" w:rsidRPr="00642470" w:rsidRDefault="00D91F80"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43</w:t>
            </w:r>
            <w:r>
              <w:rPr>
                <w:rFonts w:eastAsia="宋体"/>
                <w:lang w:eastAsia="zh-CN"/>
              </w:rPr>
              <w:t>%</w:t>
            </w:r>
          </w:p>
        </w:tc>
        <w:tc>
          <w:tcPr>
            <w:tcW w:w="2835" w:type="dxa"/>
            <w:vAlign w:val="center"/>
          </w:tcPr>
          <w:p w14:paraId="329AEF63" w14:textId="77CCA0C0" w:rsidR="00D91F80" w:rsidRPr="00642470" w:rsidRDefault="00D91F80" w:rsidP="00D91F8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11.43%</w:t>
            </w:r>
          </w:p>
        </w:tc>
      </w:tr>
      <w:tr w:rsidR="00D91F80" w:rsidRPr="00642470" w14:paraId="36CEC55D" w14:textId="7B33B9B5"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C98A01B" w14:textId="2CB74F26"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70%</w:t>
            </w:r>
          </w:p>
        </w:tc>
        <w:tc>
          <w:tcPr>
            <w:tcW w:w="2409" w:type="dxa"/>
            <w:shd w:val="clear" w:color="auto" w:fill="ECF3FA"/>
            <w:vAlign w:val="center"/>
          </w:tcPr>
          <w:p w14:paraId="664316CE" w14:textId="7574EB7D"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57</w:t>
            </w:r>
            <w:r>
              <w:rPr>
                <w:rFonts w:eastAsia="宋体"/>
                <w:lang w:eastAsia="zh-CN"/>
              </w:rPr>
              <w:t>%</w:t>
            </w:r>
          </w:p>
        </w:tc>
        <w:tc>
          <w:tcPr>
            <w:tcW w:w="2835" w:type="dxa"/>
            <w:shd w:val="clear" w:color="auto" w:fill="ECF3FA"/>
            <w:vAlign w:val="center"/>
          </w:tcPr>
          <w:p w14:paraId="0A685C9A" w14:textId="003FCDAE"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12</w:t>
            </w:r>
            <w:r>
              <w:rPr>
                <w:rFonts w:eastAsia="宋体"/>
                <w:lang w:eastAsia="zh-CN"/>
              </w:rPr>
              <w:t>.</w:t>
            </w:r>
            <w:r w:rsidRPr="00D91F80">
              <w:rPr>
                <w:rFonts w:eastAsia="宋体"/>
                <w:lang w:eastAsia="zh-CN"/>
              </w:rPr>
              <w:t>25</w:t>
            </w:r>
            <w:r>
              <w:rPr>
                <w:rFonts w:eastAsia="宋体"/>
                <w:lang w:eastAsia="zh-CN"/>
              </w:rPr>
              <w:t>%</w:t>
            </w:r>
          </w:p>
        </w:tc>
      </w:tr>
      <w:tr w:rsidR="00D91F80" w:rsidRPr="00642470" w14:paraId="19F25CB9" w14:textId="245432F5" w:rsidTr="00D91F80">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576432C" w14:textId="11A7A9EE"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80%</w:t>
            </w:r>
          </w:p>
        </w:tc>
        <w:tc>
          <w:tcPr>
            <w:tcW w:w="2409" w:type="dxa"/>
            <w:vAlign w:val="center"/>
          </w:tcPr>
          <w:p w14:paraId="14FBC647" w14:textId="29DC9510" w:rsidR="00D91F80" w:rsidRPr="00642470" w:rsidRDefault="00D91F80"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47</w:t>
            </w:r>
            <w:r>
              <w:rPr>
                <w:rFonts w:eastAsia="宋体"/>
                <w:lang w:eastAsia="zh-CN"/>
              </w:rPr>
              <w:t>%</w:t>
            </w:r>
          </w:p>
        </w:tc>
        <w:tc>
          <w:tcPr>
            <w:tcW w:w="2835" w:type="dxa"/>
            <w:vAlign w:val="center"/>
          </w:tcPr>
          <w:p w14:paraId="4D33AAF5" w14:textId="2AC23D4A" w:rsidR="00D91F80" w:rsidRPr="00642470" w:rsidRDefault="00D91F80" w:rsidP="00D91F8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D91F80">
              <w:rPr>
                <w:rFonts w:eastAsia="宋体"/>
                <w:lang w:eastAsia="zh-CN"/>
              </w:rPr>
              <w:t>12</w:t>
            </w:r>
            <w:r>
              <w:rPr>
                <w:rFonts w:eastAsia="宋体"/>
                <w:lang w:eastAsia="zh-CN"/>
              </w:rPr>
              <w:t>.</w:t>
            </w:r>
            <w:r w:rsidRPr="00D91F80">
              <w:rPr>
                <w:rFonts w:eastAsia="宋体"/>
                <w:lang w:eastAsia="zh-CN"/>
              </w:rPr>
              <w:t>83</w:t>
            </w:r>
            <w:r>
              <w:rPr>
                <w:rFonts w:eastAsia="宋体"/>
                <w:lang w:eastAsia="zh-CN"/>
              </w:rPr>
              <w:t>%</w:t>
            </w:r>
          </w:p>
        </w:tc>
      </w:tr>
      <w:tr w:rsidR="00D91F80" w:rsidRPr="00642470" w14:paraId="7A338D6A" w14:textId="713C07A5" w:rsidTr="00D91F8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01DBF143" w14:textId="660776B3" w:rsidR="00D91F80" w:rsidRPr="00D402F4" w:rsidRDefault="00D91F80" w:rsidP="00D91F80">
            <w:pPr>
              <w:overflowPunct/>
              <w:snapToGrid w:val="0"/>
              <w:spacing w:after="0"/>
              <w:jc w:val="center"/>
              <w:textAlignment w:val="auto"/>
              <w:rPr>
                <w:rFonts w:eastAsia="宋体"/>
                <w:b w:val="0"/>
                <w:lang w:eastAsia="zh-CN"/>
              </w:rPr>
            </w:pPr>
            <w:r>
              <w:rPr>
                <w:rFonts w:eastAsia="宋体"/>
                <w:b w:val="0"/>
                <w:lang w:eastAsia="zh-CN"/>
              </w:rPr>
              <w:t>90%</w:t>
            </w:r>
          </w:p>
        </w:tc>
        <w:tc>
          <w:tcPr>
            <w:tcW w:w="2409" w:type="dxa"/>
            <w:shd w:val="clear" w:color="auto" w:fill="ECF3FA"/>
            <w:vAlign w:val="center"/>
          </w:tcPr>
          <w:p w14:paraId="6DC358D3" w14:textId="085D653A" w:rsidR="00D91F80" w:rsidRPr="00642470" w:rsidRDefault="00D91F80"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D91F80">
              <w:rPr>
                <w:rFonts w:eastAsia="宋体"/>
                <w:lang w:eastAsia="zh-CN"/>
              </w:rPr>
              <w:t>10</w:t>
            </w:r>
            <w:r>
              <w:rPr>
                <w:rFonts w:eastAsia="宋体"/>
                <w:lang w:eastAsia="zh-CN"/>
              </w:rPr>
              <w:t>.</w:t>
            </w:r>
            <w:r w:rsidRPr="00D91F80">
              <w:rPr>
                <w:rFonts w:eastAsia="宋体"/>
                <w:lang w:eastAsia="zh-CN"/>
              </w:rPr>
              <w:t>33</w:t>
            </w:r>
            <w:r>
              <w:rPr>
                <w:rFonts w:eastAsia="宋体"/>
                <w:lang w:eastAsia="zh-CN"/>
              </w:rPr>
              <w:t>%</w:t>
            </w:r>
          </w:p>
        </w:tc>
        <w:tc>
          <w:tcPr>
            <w:tcW w:w="2835" w:type="dxa"/>
            <w:shd w:val="clear" w:color="auto" w:fill="ECF3FA"/>
            <w:vAlign w:val="center"/>
          </w:tcPr>
          <w:p w14:paraId="26FE36D6" w14:textId="78B618BF" w:rsidR="00D91F80" w:rsidRPr="00642470" w:rsidRDefault="00D91F80" w:rsidP="00D91F8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13.24%</w:t>
            </w:r>
          </w:p>
        </w:tc>
      </w:tr>
    </w:tbl>
    <w:p w14:paraId="40E90B96" w14:textId="722C4573" w:rsidR="00555081" w:rsidRPr="007A35B8" w:rsidRDefault="00555081" w:rsidP="00A43125">
      <w:pPr>
        <w:spacing w:before="240" w:after="120"/>
        <w:jc w:val="center"/>
        <w:rPr>
          <w:lang w:eastAsia="zh-CN"/>
        </w:rPr>
      </w:pPr>
      <w:r>
        <w:rPr>
          <w:lang w:eastAsia="zh-CN"/>
        </w:rPr>
        <w:t>Table 2 P</w:t>
      </w:r>
      <w:r w:rsidRPr="00074CB3">
        <w:rPr>
          <w:lang w:eastAsia="zh-CN"/>
        </w:rPr>
        <w:t>ower saving gain</w:t>
      </w:r>
      <w:r>
        <w:rPr>
          <w:lang w:eastAsia="zh-CN"/>
        </w:rPr>
        <w:t xml:space="preserve"> in case of UE using 3 SSB for T/F tracking (Low SINR)</w:t>
      </w:r>
    </w:p>
    <w:tbl>
      <w:tblPr>
        <w:tblStyle w:val="4-5"/>
        <w:tblW w:w="0" w:type="auto"/>
        <w:jc w:val="center"/>
        <w:tblLook w:val="04A0" w:firstRow="1" w:lastRow="0" w:firstColumn="1" w:lastColumn="0" w:noHBand="0" w:noVBand="1"/>
      </w:tblPr>
      <w:tblGrid>
        <w:gridCol w:w="2411"/>
        <w:gridCol w:w="2409"/>
        <w:gridCol w:w="2835"/>
      </w:tblGrid>
      <w:tr w:rsidR="00555081" w:rsidRPr="00D402F4" w14:paraId="482B86CE" w14:textId="77777777" w:rsidTr="00042228">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411" w:type="dxa"/>
            <w:tcBorders>
              <w:right w:val="single" w:sz="6" w:space="0" w:color="8EAADB" w:themeColor="accent5" w:themeTint="99"/>
            </w:tcBorders>
            <w:shd w:val="clear" w:color="auto" w:fill="BDD6EE" w:themeFill="accent1" w:themeFillTint="66"/>
            <w:vAlign w:val="center"/>
          </w:tcPr>
          <w:p w14:paraId="476E6012" w14:textId="77777777" w:rsidR="00555081" w:rsidRPr="00470C12" w:rsidRDefault="00555081" w:rsidP="00042228">
            <w:pPr>
              <w:overflowPunct/>
              <w:snapToGrid w:val="0"/>
              <w:spacing w:after="0"/>
              <w:jc w:val="both"/>
              <w:textAlignment w:val="auto"/>
              <w:rPr>
                <w:rFonts w:eastAsia="宋体"/>
                <w:color w:val="000000" w:themeColor="text1"/>
                <w:sz w:val="21"/>
                <w:lang w:eastAsia="zh-CN"/>
              </w:rPr>
            </w:pPr>
            <w:r>
              <w:rPr>
                <w:rFonts w:eastAsia="宋体"/>
                <w:color w:val="000000" w:themeColor="text1"/>
                <w:sz w:val="21"/>
                <w:lang w:eastAsia="zh-CN"/>
              </w:rPr>
              <w:t xml:space="preserve">Percentage of UE with </w:t>
            </w:r>
            <w:r w:rsidRPr="000C0942">
              <w:rPr>
                <w:rFonts w:eastAsia="宋体"/>
                <w:color w:val="000000" w:themeColor="text1"/>
                <w:sz w:val="21"/>
                <w:lang w:eastAsia="zh-CN"/>
              </w:rPr>
              <w:t>lower paging probability</w:t>
            </w:r>
          </w:p>
        </w:tc>
        <w:tc>
          <w:tcPr>
            <w:tcW w:w="2409" w:type="dxa"/>
            <w:tcBorders>
              <w:left w:val="single" w:sz="6" w:space="0" w:color="8EAADB" w:themeColor="accent5" w:themeTint="99"/>
            </w:tcBorders>
            <w:shd w:val="clear" w:color="auto" w:fill="BDD6EE" w:themeFill="accent1" w:themeFillTint="66"/>
            <w:vAlign w:val="center"/>
          </w:tcPr>
          <w:p w14:paraId="70685F90" w14:textId="77777777" w:rsidR="00555081" w:rsidRPr="00470C12" w:rsidRDefault="00555081"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UE ID only</w:t>
            </w:r>
          </w:p>
        </w:tc>
        <w:tc>
          <w:tcPr>
            <w:tcW w:w="2835" w:type="dxa"/>
            <w:tcBorders>
              <w:left w:val="single" w:sz="6" w:space="0" w:color="8EAADB" w:themeColor="accent5" w:themeTint="99"/>
            </w:tcBorders>
            <w:shd w:val="clear" w:color="auto" w:fill="BDD6EE" w:themeFill="accent1" w:themeFillTint="66"/>
          </w:tcPr>
          <w:p w14:paraId="6F270D06" w14:textId="77777777" w:rsidR="00555081" w:rsidRPr="00470C12" w:rsidRDefault="00555081" w:rsidP="00042228">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Pr>
                <w:rFonts w:eastAsia="宋体"/>
                <w:color w:val="000000" w:themeColor="text1"/>
                <w:sz w:val="21"/>
                <w:lang w:eastAsia="zh-CN"/>
              </w:rPr>
              <w:t>B</w:t>
            </w:r>
            <w:r w:rsidRPr="00D91F80">
              <w:rPr>
                <w:rFonts w:eastAsia="宋体"/>
                <w:color w:val="000000" w:themeColor="text1"/>
                <w:sz w:val="21"/>
                <w:lang w:eastAsia="zh-CN"/>
              </w:rPr>
              <w:t>ased on combination of UE ID and paging probability</w:t>
            </w:r>
          </w:p>
        </w:tc>
      </w:tr>
      <w:tr w:rsidR="00555081" w:rsidRPr="00642470" w14:paraId="6B8A3AE0"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48DF6EC4"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50%</w:t>
            </w:r>
          </w:p>
        </w:tc>
        <w:tc>
          <w:tcPr>
            <w:tcW w:w="2409" w:type="dxa"/>
            <w:shd w:val="clear" w:color="auto" w:fill="ECF3FA"/>
            <w:vAlign w:val="center"/>
          </w:tcPr>
          <w:p w14:paraId="3EA93E8D" w14:textId="0F6CA854"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20</w:t>
            </w:r>
            <w:r>
              <w:rPr>
                <w:rFonts w:eastAsia="宋体"/>
                <w:lang w:eastAsia="zh-CN"/>
              </w:rPr>
              <w:t>.</w:t>
            </w:r>
            <w:r w:rsidRPr="00555081">
              <w:rPr>
                <w:rFonts w:eastAsia="宋体"/>
                <w:lang w:eastAsia="zh-CN"/>
              </w:rPr>
              <w:t>30</w:t>
            </w:r>
            <w:r>
              <w:rPr>
                <w:rFonts w:eastAsia="宋体"/>
                <w:lang w:eastAsia="zh-CN"/>
              </w:rPr>
              <w:t>%</w:t>
            </w:r>
          </w:p>
        </w:tc>
        <w:tc>
          <w:tcPr>
            <w:tcW w:w="2835" w:type="dxa"/>
            <w:shd w:val="clear" w:color="auto" w:fill="ECF3FA"/>
            <w:vAlign w:val="center"/>
          </w:tcPr>
          <w:p w14:paraId="7DD18FE5" w14:textId="7D5C2B73"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20</w:t>
            </w:r>
            <w:r>
              <w:rPr>
                <w:rFonts w:eastAsia="宋体"/>
                <w:lang w:eastAsia="zh-CN"/>
              </w:rPr>
              <w:t>.</w:t>
            </w:r>
            <w:r w:rsidRPr="00555081">
              <w:rPr>
                <w:rFonts w:eastAsia="宋体"/>
                <w:lang w:eastAsia="zh-CN"/>
              </w:rPr>
              <w:t>83</w:t>
            </w:r>
            <w:r>
              <w:rPr>
                <w:rFonts w:eastAsia="宋体"/>
                <w:lang w:eastAsia="zh-CN"/>
              </w:rPr>
              <w:t>%</w:t>
            </w:r>
          </w:p>
        </w:tc>
      </w:tr>
      <w:tr w:rsidR="00555081" w:rsidRPr="00642470" w14:paraId="69565A2E" w14:textId="77777777" w:rsidTr="00042228">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10198CA"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60%</w:t>
            </w:r>
          </w:p>
        </w:tc>
        <w:tc>
          <w:tcPr>
            <w:tcW w:w="2409" w:type="dxa"/>
            <w:vAlign w:val="center"/>
          </w:tcPr>
          <w:p w14:paraId="254F4923" w14:textId="56826386"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20.17%</w:t>
            </w:r>
          </w:p>
        </w:tc>
        <w:tc>
          <w:tcPr>
            <w:tcW w:w="2835" w:type="dxa"/>
            <w:vAlign w:val="center"/>
          </w:tcPr>
          <w:p w14:paraId="6DB58FB1" w14:textId="53FBD582"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555081">
              <w:rPr>
                <w:rFonts w:eastAsia="宋体"/>
                <w:lang w:eastAsia="zh-CN"/>
              </w:rPr>
              <w:t>22</w:t>
            </w:r>
            <w:r>
              <w:rPr>
                <w:rFonts w:eastAsia="宋体"/>
                <w:lang w:eastAsia="zh-CN"/>
              </w:rPr>
              <w:t>.</w:t>
            </w:r>
            <w:r w:rsidRPr="00555081">
              <w:rPr>
                <w:rFonts w:eastAsia="宋体"/>
                <w:lang w:eastAsia="zh-CN"/>
              </w:rPr>
              <w:t>10</w:t>
            </w:r>
            <w:r>
              <w:rPr>
                <w:rFonts w:eastAsia="宋体"/>
                <w:lang w:eastAsia="zh-CN"/>
              </w:rPr>
              <w:t>%</w:t>
            </w:r>
          </w:p>
        </w:tc>
      </w:tr>
      <w:tr w:rsidR="00555081" w:rsidRPr="00642470" w14:paraId="241D100E"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30CE91AB"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70%</w:t>
            </w:r>
          </w:p>
        </w:tc>
        <w:tc>
          <w:tcPr>
            <w:tcW w:w="2409" w:type="dxa"/>
            <w:shd w:val="clear" w:color="auto" w:fill="ECF3FA"/>
            <w:vAlign w:val="center"/>
          </w:tcPr>
          <w:p w14:paraId="7FB729BB" w14:textId="6330F0AE"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20.38%</w:t>
            </w:r>
          </w:p>
        </w:tc>
        <w:tc>
          <w:tcPr>
            <w:tcW w:w="2835" w:type="dxa"/>
            <w:shd w:val="clear" w:color="auto" w:fill="ECF3FA"/>
            <w:vAlign w:val="center"/>
          </w:tcPr>
          <w:p w14:paraId="30C8D841" w14:textId="7F3ACA71"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23.64%</w:t>
            </w:r>
          </w:p>
        </w:tc>
      </w:tr>
      <w:tr w:rsidR="00555081" w:rsidRPr="00642470" w14:paraId="0ACC535B" w14:textId="77777777" w:rsidTr="00042228">
        <w:trPr>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09FDA5C8"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80%</w:t>
            </w:r>
          </w:p>
        </w:tc>
        <w:tc>
          <w:tcPr>
            <w:tcW w:w="2409" w:type="dxa"/>
            <w:vAlign w:val="center"/>
          </w:tcPr>
          <w:p w14:paraId="62CDA213" w14:textId="678E3DB7"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20.20%</w:t>
            </w:r>
          </w:p>
        </w:tc>
        <w:tc>
          <w:tcPr>
            <w:tcW w:w="2835" w:type="dxa"/>
            <w:vAlign w:val="center"/>
          </w:tcPr>
          <w:p w14:paraId="05CFAA7E" w14:textId="0D7558AD" w:rsidR="00555081" w:rsidRPr="00642470" w:rsidRDefault="00555081" w:rsidP="00042228">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24.76%</w:t>
            </w:r>
          </w:p>
        </w:tc>
      </w:tr>
      <w:tr w:rsidR="00555081" w:rsidRPr="00642470" w14:paraId="57968AC2" w14:textId="77777777" w:rsidTr="00042228">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11" w:type="dxa"/>
            <w:shd w:val="clear" w:color="auto" w:fill="BDD6EE" w:themeFill="accent1" w:themeFillTint="66"/>
            <w:vAlign w:val="center"/>
          </w:tcPr>
          <w:p w14:paraId="5BA68AA5" w14:textId="77777777" w:rsidR="00555081" w:rsidRPr="00D402F4" w:rsidRDefault="00555081" w:rsidP="00042228">
            <w:pPr>
              <w:overflowPunct/>
              <w:snapToGrid w:val="0"/>
              <w:spacing w:after="0"/>
              <w:jc w:val="center"/>
              <w:textAlignment w:val="auto"/>
              <w:rPr>
                <w:rFonts w:eastAsia="宋体"/>
                <w:b w:val="0"/>
                <w:lang w:eastAsia="zh-CN"/>
              </w:rPr>
            </w:pPr>
            <w:r>
              <w:rPr>
                <w:rFonts w:eastAsia="宋体"/>
                <w:b w:val="0"/>
                <w:lang w:eastAsia="zh-CN"/>
              </w:rPr>
              <w:t>90%</w:t>
            </w:r>
          </w:p>
        </w:tc>
        <w:tc>
          <w:tcPr>
            <w:tcW w:w="2409" w:type="dxa"/>
            <w:shd w:val="clear" w:color="auto" w:fill="ECF3FA"/>
            <w:vAlign w:val="center"/>
          </w:tcPr>
          <w:p w14:paraId="1F21CBD0" w14:textId="56E29502"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19</w:t>
            </w:r>
            <w:r>
              <w:rPr>
                <w:rFonts w:eastAsia="宋体"/>
                <w:lang w:eastAsia="zh-CN"/>
              </w:rPr>
              <w:t>.</w:t>
            </w:r>
            <w:r w:rsidRPr="00555081">
              <w:rPr>
                <w:rFonts w:eastAsia="宋体"/>
                <w:lang w:eastAsia="zh-CN"/>
              </w:rPr>
              <w:t>87</w:t>
            </w:r>
            <w:r>
              <w:rPr>
                <w:rFonts w:eastAsia="宋体"/>
                <w:lang w:eastAsia="zh-CN"/>
              </w:rPr>
              <w:t>%</w:t>
            </w:r>
          </w:p>
        </w:tc>
        <w:tc>
          <w:tcPr>
            <w:tcW w:w="2835" w:type="dxa"/>
            <w:shd w:val="clear" w:color="auto" w:fill="ECF3FA"/>
            <w:vAlign w:val="center"/>
          </w:tcPr>
          <w:p w14:paraId="6E94A54E" w14:textId="69D78FA1" w:rsidR="00555081" w:rsidRPr="00642470" w:rsidRDefault="00555081" w:rsidP="00042228">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555081">
              <w:rPr>
                <w:rFonts w:eastAsia="宋体"/>
                <w:lang w:eastAsia="zh-CN"/>
              </w:rPr>
              <w:t>25</w:t>
            </w:r>
            <w:r>
              <w:rPr>
                <w:rFonts w:eastAsia="宋体"/>
                <w:lang w:eastAsia="zh-CN"/>
              </w:rPr>
              <w:t>.</w:t>
            </w:r>
            <w:r w:rsidRPr="00555081">
              <w:rPr>
                <w:rFonts w:eastAsia="宋体"/>
                <w:lang w:eastAsia="zh-CN"/>
              </w:rPr>
              <w:t>43</w:t>
            </w:r>
            <w:r>
              <w:rPr>
                <w:rFonts w:eastAsia="宋体"/>
                <w:lang w:eastAsia="zh-CN"/>
              </w:rPr>
              <w:t>%</w:t>
            </w:r>
          </w:p>
        </w:tc>
      </w:tr>
    </w:tbl>
    <w:p w14:paraId="2801B711" w14:textId="2E3399EB" w:rsidR="001C710F" w:rsidRPr="00E05AF4" w:rsidRDefault="00E76815" w:rsidP="00F023E3">
      <w:pPr>
        <w:spacing w:before="240" w:after="120"/>
        <w:jc w:val="both"/>
        <w:rPr>
          <w:rFonts w:eastAsia="宋体"/>
          <w:b/>
          <w:kern w:val="2"/>
          <w:lang w:eastAsia="zh-CN"/>
        </w:rPr>
      </w:pPr>
      <w:r>
        <w:rPr>
          <w:rFonts w:eastAsia="宋体"/>
          <w:b/>
          <w:kern w:val="2"/>
          <w:lang w:eastAsia="zh-CN"/>
        </w:rPr>
        <w:t xml:space="preserve">Proposal </w:t>
      </w:r>
      <w:r w:rsidR="008117C1">
        <w:rPr>
          <w:rFonts w:eastAsia="宋体"/>
          <w:b/>
          <w:kern w:val="2"/>
          <w:lang w:eastAsia="zh-CN"/>
        </w:rPr>
        <w:t>3</w:t>
      </w:r>
      <w:r w:rsidR="00A81420" w:rsidRPr="00947A82">
        <w:rPr>
          <w:rFonts w:eastAsia="宋体" w:hint="eastAsia"/>
          <w:b/>
          <w:kern w:val="2"/>
          <w:lang w:eastAsia="zh-CN"/>
        </w:rPr>
        <w:t>:</w:t>
      </w:r>
      <w:r w:rsidR="00A81420">
        <w:rPr>
          <w:rFonts w:eastAsia="宋体"/>
          <w:b/>
          <w:kern w:val="2"/>
          <w:lang w:eastAsia="zh-CN"/>
        </w:rPr>
        <w:t xml:space="preserve"> </w:t>
      </w:r>
      <w:r w:rsidR="00D23AA2" w:rsidRPr="00D23AA2">
        <w:rPr>
          <w:rFonts w:eastAsia="宋体"/>
          <w:b/>
          <w:kern w:val="2"/>
          <w:lang w:eastAsia="zh-CN"/>
        </w:rPr>
        <w:t>The paging probability information can be considered to be combined with the UE ID information</w:t>
      </w:r>
      <w:r w:rsidR="00FB4C56">
        <w:rPr>
          <w:rFonts w:eastAsia="宋体"/>
          <w:b/>
          <w:kern w:val="2"/>
          <w:lang w:eastAsia="zh-CN"/>
        </w:rPr>
        <w:t xml:space="preserve"> for UE grouping</w:t>
      </w:r>
      <w:r w:rsidR="00660022">
        <w:rPr>
          <w:rFonts w:eastAsia="宋体"/>
          <w:b/>
          <w:kern w:val="2"/>
          <w:lang w:eastAsia="zh-CN"/>
        </w:rPr>
        <w:t>.</w:t>
      </w:r>
    </w:p>
    <w:p w14:paraId="170628D1" w14:textId="04D425CB" w:rsidR="00610B7C" w:rsidRPr="0084658C" w:rsidRDefault="00610B7C" w:rsidP="00610B7C">
      <w:pPr>
        <w:numPr>
          <w:ilvl w:val="0"/>
          <w:numId w:val="5"/>
        </w:numPr>
        <w:spacing w:before="360"/>
        <w:jc w:val="both"/>
        <w:rPr>
          <w:rFonts w:eastAsia="宋体"/>
          <w:b/>
          <w:lang w:eastAsia="zh-CN"/>
        </w:rPr>
      </w:pPr>
      <w:r>
        <w:rPr>
          <w:rFonts w:eastAsia="宋体"/>
          <w:b/>
          <w:lang w:eastAsia="zh-CN"/>
        </w:rPr>
        <w:t>RRC state</w:t>
      </w:r>
    </w:p>
    <w:p w14:paraId="79CC6C05" w14:textId="5624626E" w:rsidR="00610B7C" w:rsidRDefault="00174A0D" w:rsidP="00A83204">
      <w:pPr>
        <w:jc w:val="both"/>
        <w:rPr>
          <w:rFonts w:eastAsia="宋体"/>
          <w:lang w:val="en-US" w:eastAsia="zh-CN"/>
        </w:rPr>
      </w:pPr>
      <w:r w:rsidRPr="00174A0D">
        <w:rPr>
          <w:rFonts w:eastAsia="宋体"/>
          <w:lang w:val="en-US" w:eastAsia="zh-CN"/>
        </w:rPr>
        <w:t>According to previous contributions and the discussion in [</w:t>
      </w:r>
      <w:r>
        <w:rPr>
          <w:rFonts w:eastAsia="宋体"/>
          <w:lang w:val="en-US" w:eastAsia="zh-CN"/>
        </w:rPr>
        <w:t>2</w:t>
      </w:r>
      <w:r w:rsidRPr="00174A0D">
        <w:rPr>
          <w:rFonts w:eastAsia="宋体"/>
          <w:lang w:val="en-US" w:eastAsia="zh-CN"/>
        </w:rPr>
        <w:t>], companies raised the issue of unnecessary RAN paging reception by the RRC_IDLE UEs. Considering that the RRC_INACTIVE UEs are general more likely to be paged than RRC_IDLE UEs, we think the mentioned issue exists and power saving gain for RRC_IDLE UEs can be achieved if such irrelevant paging receptions are avoid</w:t>
      </w:r>
      <w:r w:rsidR="00846AD1">
        <w:rPr>
          <w:rFonts w:eastAsia="宋体"/>
          <w:lang w:val="en-US" w:eastAsia="zh-CN"/>
        </w:rPr>
        <w:t>ed</w:t>
      </w:r>
      <w:r w:rsidRPr="00174A0D">
        <w:rPr>
          <w:rFonts w:eastAsia="宋体"/>
          <w:lang w:val="en-US" w:eastAsia="zh-CN"/>
        </w:rPr>
        <w:t xml:space="preserve">. Besides, considering that the number of RRC_IDLE UEs may be large, we think </w:t>
      </w:r>
      <w:r w:rsidRPr="00174A0D">
        <w:rPr>
          <w:rFonts w:eastAsia="宋体"/>
          <w:lang w:val="en-US" w:eastAsia="zh-CN"/>
        </w:rPr>
        <w:lastRenderedPageBreak/>
        <w:t xml:space="preserve">it is worthwhile to pursue such power saving gain since a large portion of UEs can </w:t>
      </w:r>
      <w:r w:rsidR="00EA2320">
        <w:rPr>
          <w:rFonts w:eastAsia="宋体"/>
          <w:lang w:val="en-US" w:eastAsia="zh-CN"/>
        </w:rPr>
        <w:t>get</w:t>
      </w:r>
      <w:r w:rsidRPr="00174A0D">
        <w:rPr>
          <w:rFonts w:eastAsia="宋体"/>
          <w:lang w:val="en-US" w:eastAsia="zh-CN"/>
        </w:rPr>
        <w:t xml:space="preserve"> benefits.</w:t>
      </w:r>
      <w:r w:rsidR="00AF3927">
        <w:rPr>
          <w:rFonts w:eastAsia="宋体"/>
          <w:lang w:val="en-US" w:eastAsia="zh-CN"/>
        </w:rPr>
        <w:t xml:space="preserve"> Specific analysis </w:t>
      </w:r>
      <w:r w:rsidR="00FC6194">
        <w:rPr>
          <w:rFonts w:eastAsia="宋体" w:hint="eastAsia"/>
          <w:lang w:val="en-US" w:eastAsia="zh-CN"/>
        </w:rPr>
        <w:t>is</w:t>
      </w:r>
      <w:r w:rsidR="00AF3927">
        <w:rPr>
          <w:rFonts w:eastAsia="宋体"/>
          <w:lang w:val="en-US" w:eastAsia="zh-CN"/>
        </w:rPr>
        <w:t xml:space="preserve"> given as follows.</w:t>
      </w:r>
    </w:p>
    <w:p w14:paraId="6AA14AD5" w14:textId="2DD74535" w:rsidR="00A97F97" w:rsidRDefault="00A97F97" w:rsidP="00A97F97">
      <w:pPr>
        <w:overflowPunct/>
        <w:snapToGrid w:val="0"/>
        <w:spacing w:after="120"/>
        <w:jc w:val="both"/>
        <w:textAlignment w:val="auto"/>
        <w:rPr>
          <w:rFonts w:eastAsia="宋体"/>
          <w:lang w:val="en-US"/>
        </w:rPr>
      </w:pPr>
      <w:r w:rsidRPr="00642470">
        <w:rPr>
          <w:rFonts w:eastAsia="宋体"/>
          <w:lang w:val="en-US"/>
        </w:rPr>
        <w:t>Here, we assume the ‘traffic model’ in idle mode is as follows:</w:t>
      </w:r>
    </w:p>
    <w:p w14:paraId="512C4B14" w14:textId="4543DA23" w:rsidR="00014DA6" w:rsidRPr="007A35B8" w:rsidRDefault="00014DA6" w:rsidP="00014DA6">
      <w:pPr>
        <w:spacing w:after="120"/>
        <w:jc w:val="center"/>
        <w:rPr>
          <w:lang w:eastAsia="zh-CN"/>
        </w:rPr>
      </w:pPr>
      <w:r>
        <w:rPr>
          <w:lang w:eastAsia="zh-CN"/>
        </w:rPr>
        <w:t xml:space="preserve">Table </w:t>
      </w:r>
      <w:r w:rsidR="00657B86">
        <w:rPr>
          <w:lang w:eastAsia="zh-CN"/>
        </w:rPr>
        <w:t>3</w:t>
      </w:r>
      <w:r>
        <w:rPr>
          <w:lang w:eastAsia="zh-CN"/>
        </w:rPr>
        <w:t xml:space="preserve"> Parameters of traffic mode in idle mode</w:t>
      </w:r>
    </w:p>
    <w:tbl>
      <w:tblPr>
        <w:tblStyle w:val="4-5"/>
        <w:tblW w:w="0" w:type="auto"/>
        <w:jc w:val="center"/>
        <w:tblLook w:val="04A0" w:firstRow="1" w:lastRow="0" w:firstColumn="1" w:lastColumn="0" w:noHBand="0" w:noVBand="1"/>
      </w:tblPr>
      <w:tblGrid>
        <w:gridCol w:w="3539"/>
        <w:gridCol w:w="1276"/>
      </w:tblGrid>
      <w:tr w:rsidR="005F6338" w:rsidRPr="00D402F4" w14:paraId="21B5A467" w14:textId="77777777" w:rsidTr="005F6338">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3539" w:type="dxa"/>
            <w:tcBorders>
              <w:right w:val="single" w:sz="6" w:space="0" w:color="8EAADB" w:themeColor="accent5" w:themeTint="99"/>
            </w:tcBorders>
            <w:shd w:val="clear" w:color="auto" w:fill="BDD6EE" w:themeFill="accent1" w:themeFillTint="66"/>
            <w:vAlign w:val="center"/>
          </w:tcPr>
          <w:p w14:paraId="38AE949B" w14:textId="4392E8D1" w:rsidR="00D402F4" w:rsidRPr="00470C12" w:rsidRDefault="00D402F4" w:rsidP="00D36BA7">
            <w:pPr>
              <w:overflowPunct/>
              <w:snapToGrid w:val="0"/>
              <w:spacing w:after="0"/>
              <w:jc w:val="both"/>
              <w:textAlignment w:val="auto"/>
              <w:rPr>
                <w:rFonts w:eastAsia="宋体"/>
                <w:color w:val="000000" w:themeColor="text1"/>
                <w:sz w:val="21"/>
                <w:lang w:eastAsia="zh-CN"/>
              </w:rPr>
            </w:pPr>
            <w:r w:rsidRPr="00470C12">
              <w:rPr>
                <w:rFonts w:eastAsia="宋体"/>
                <w:color w:val="000000" w:themeColor="text1"/>
                <w:sz w:val="21"/>
                <w:lang w:eastAsia="zh-CN"/>
              </w:rPr>
              <w:t>Parameter</w:t>
            </w:r>
          </w:p>
        </w:tc>
        <w:tc>
          <w:tcPr>
            <w:tcW w:w="1276" w:type="dxa"/>
            <w:tcBorders>
              <w:left w:val="single" w:sz="6" w:space="0" w:color="8EAADB" w:themeColor="accent5" w:themeTint="99"/>
            </w:tcBorders>
            <w:shd w:val="clear" w:color="auto" w:fill="BDD6EE" w:themeFill="accent1" w:themeFillTint="66"/>
            <w:vAlign w:val="center"/>
          </w:tcPr>
          <w:p w14:paraId="1C87D2FB" w14:textId="2BAC3681" w:rsidR="00D402F4" w:rsidRPr="00470C12" w:rsidRDefault="00D402F4" w:rsidP="00D36BA7">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sidRPr="00470C12">
              <w:rPr>
                <w:rFonts w:eastAsia="宋体"/>
                <w:color w:val="000000" w:themeColor="text1"/>
                <w:sz w:val="21"/>
                <w:lang w:eastAsia="zh-CN"/>
              </w:rPr>
              <w:t>Notation</w:t>
            </w:r>
          </w:p>
        </w:tc>
      </w:tr>
      <w:tr w:rsidR="00A97F97" w:rsidRPr="00642470" w14:paraId="37FEB554" w14:textId="77777777" w:rsidTr="001276D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7CA87C9F" w14:textId="73A54BF0" w:rsidR="00A97F97" w:rsidRPr="00D402F4" w:rsidRDefault="00A97F97" w:rsidP="00DF03A2">
            <w:pPr>
              <w:overflowPunct/>
              <w:snapToGrid w:val="0"/>
              <w:spacing w:after="0"/>
              <w:jc w:val="both"/>
              <w:textAlignment w:val="auto"/>
              <w:rPr>
                <w:rFonts w:eastAsia="宋体"/>
                <w:b w:val="0"/>
                <w:lang w:eastAsia="zh-CN"/>
              </w:rPr>
            </w:pPr>
            <w:r w:rsidRPr="00D402F4">
              <w:rPr>
                <w:rFonts w:eastAsia="宋体"/>
                <w:b w:val="0"/>
                <w:lang w:eastAsia="zh-CN"/>
              </w:rPr>
              <w:t>The number of UEs sharing the same PO</w:t>
            </w:r>
          </w:p>
        </w:tc>
        <w:tc>
          <w:tcPr>
            <w:tcW w:w="1276" w:type="dxa"/>
            <w:shd w:val="clear" w:color="auto" w:fill="ECF3FA"/>
            <w:vAlign w:val="center"/>
          </w:tcPr>
          <w:p w14:paraId="66C1E86E" w14:textId="6340F4A3" w:rsidR="00A97F97" w:rsidRPr="00642470" w:rsidRDefault="00A97F97" w:rsidP="00DF03A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N</w:t>
            </w:r>
          </w:p>
        </w:tc>
      </w:tr>
      <w:tr w:rsidR="00A97F97" w:rsidRPr="00642470" w14:paraId="10FFD847" w14:textId="77777777" w:rsidTr="005F3430">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17F2A89" w14:textId="3E28C1AB" w:rsidR="00A97F97" w:rsidRPr="00D402F4" w:rsidRDefault="00A97F97" w:rsidP="00DF03A2">
            <w:pPr>
              <w:overflowPunct/>
              <w:snapToGrid w:val="0"/>
              <w:spacing w:after="0"/>
              <w:jc w:val="both"/>
              <w:textAlignment w:val="auto"/>
              <w:rPr>
                <w:rFonts w:eastAsia="宋体"/>
                <w:b w:val="0"/>
                <w:lang w:eastAsia="zh-CN"/>
              </w:rPr>
            </w:pPr>
            <w:r w:rsidRPr="00D402F4">
              <w:rPr>
                <w:rFonts w:eastAsia="宋体"/>
                <w:b w:val="0"/>
                <w:lang w:eastAsia="zh-CN"/>
              </w:rPr>
              <w:t>The ratio of RRC_IDLE UEs</w:t>
            </w:r>
          </w:p>
        </w:tc>
        <w:tc>
          <w:tcPr>
            <w:tcW w:w="1276" w:type="dxa"/>
            <w:vAlign w:val="center"/>
          </w:tcPr>
          <w:p w14:paraId="468FAD80" w14:textId="3C9A93F7" w:rsidR="00A97F97" w:rsidRPr="00642470" w:rsidRDefault="00A97F97" w:rsidP="00DF03A2">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x</w:t>
            </w:r>
          </w:p>
        </w:tc>
      </w:tr>
      <w:tr w:rsidR="00A97F97" w:rsidRPr="00642470" w14:paraId="52DBB1C4" w14:textId="77777777" w:rsidTr="001276D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4218C7ED" w14:textId="7A457A65" w:rsidR="00A97F97" w:rsidRPr="00D402F4" w:rsidRDefault="00A97F97" w:rsidP="00DF03A2">
            <w:pPr>
              <w:overflowPunct/>
              <w:snapToGrid w:val="0"/>
              <w:spacing w:after="0"/>
              <w:jc w:val="both"/>
              <w:textAlignment w:val="auto"/>
              <w:rPr>
                <w:rFonts w:eastAsia="宋体"/>
                <w:b w:val="0"/>
                <w:lang w:eastAsia="zh-CN"/>
              </w:rPr>
            </w:pPr>
            <w:r w:rsidRPr="00D402F4">
              <w:rPr>
                <w:rFonts w:eastAsia="宋体"/>
                <w:b w:val="0"/>
                <w:lang w:eastAsia="zh-CN"/>
              </w:rPr>
              <w:t>The ratio of RRC_INACTIVE UEs</w:t>
            </w:r>
          </w:p>
        </w:tc>
        <w:tc>
          <w:tcPr>
            <w:tcW w:w="1276" w:type="dxa"/>
            <w:shd w:val="clear" w:color="auto" w:fill="ECF3FA"/>
            <w:vAlign w:val="center"/>
          </w:tcPr>
          <w:p w14:paraId="4BBAA869" w14:textId="3B675FCB" w:rsidR="00A97F97" w:rsidRPr="00642470" w:rsidRDefault="00A97F97" w:rsidP="00DF03A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y (=1-x)</w:t>
            </w:r>
          </w:p>
        </w:tc>
      </w:tr>
      <w:tr w:rsidR="00A97F97" w:rsidRPr="00642470" w14:paraId="754AE70D" w14:textId="77777777" w:rsidTr="005F3430">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13F7C13" w14:textId="1C8CF542" w:rsidR="00A97F97" w:rsidRPr="00D402F4" w:rsidRDefault="00A97F97" w:rsidP="00DF03A2">
            <w:pPr>
              <w:overflowPunct/>
              <w:snapToGrid w:val="0"/>
              <w:spacing w:after="0"/>
              <w:jc w:val="both"/>
              <w:textAlignment w:val="auto"/>
              <w:rPr>
                <w:rFonts w:eastAsia="宋体"/>
                <w:b w:val="0"/>
                <w:lang w:eastAsia="zh-CN"/>
              </w:rPr>
            </w:pPr>
            <w:r w:rsidRPr="00D402F4">
              <w:rPr>
                <w:rFonts w:eastAsia="宋体"/>
                <w:b w:val="0"/>
                <w:lang w:eastAsia="zh-CN"/>
              </w:rPr>
              <w:t>The probability of CN paging</w:t>
            </w:r>
          </w:p>
        </w:tc>
        <w:tc>
          <w:tcPr>
            <w:tcW w:w="1276" w:type="dxa"/>
            <w:vAlign w:val="center"/>
          </w:tcPr>
          <w:p w14:paraId="0B87D6DF" w14:textId="66A998D3" w:rsidR="00A97F97" w:rsidRPr="00642470" w:rsidRDefault="00A97F97" w:rsidP="00DF03A2">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p</w:t>
            </w:r>
          </w:p>
        </w:tc>
      </w:tr>
      <w:tr w:rsidR="00A97F97" w:rsidRPr="00642470" w14:paraId="712A96ED" w14:textId="77777777" w:rsidTr="001276D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7EB166E0" w14:textId="25894A53" w:rsidR="00A97F97" w:rsidRPr="00D402F4" w:rsidRDefault="00A97F97" w:rsidP="00DF03A2">
            <w:pPr>
              <w:overflowPunct/>
              <w:snapToGrid w:val="0"/>
              <w:spacing w:after="0"/>
              <w:jc w:val="both"/>
              <w:textAlignment w:val="auto"/>
              <w:rPr>
                <w:rFonts w:eastAsia="宋体"/>
                <w:b w:val="0"/>
                <w:lang w:eastAsia="zh-CN"/>
              </w:rPr>
            </w:pPr>
            <w:r w:rsidRPr="00D402F4">
              <w:rPr>
                <w:rFonts w:eastAsia="宋体"/>
                <w:b w:val="0"/>
                <w:lang w:eastAsia="zh-CN"/>
              </w:rPr>
              <w:t>The probability of RAN paging</w:t>
            </w:r>
          </w:p>
        </w:tc>
        <w:tc>
          <w:tcPr>
            <w:tcW w:w="1276" w:type="dxa"/>
            <w:shd w:val="clear" w:color="auto" w:fill="ECF3FA"/>
            <w:vAlign w:val="center"/>
          </w:tcPr>
          <w:p w14:paraId="76C4A63E" w14:textId="1EF52699" w:rsidR="00A97F97" w:rsidRPr="00642470" w:rsidRDefault="00A97F97" w:rsidP="00DF03A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hint="eastAsia"/>
                <w:lang w:eastAsia="zh-CN"/>
              </w:rPr>
              <w:t>q</w:t>
            </w:r>
          </w:p>
        </w:tc>
      </w:tr>
    </w:tbl>
    <w:p w14:paraId="0EA5838C" w14:textId="39B91C09" w:rsidR="00A97F97" w:rsidRPr="00642470" w:rsidRDefault="00A97F97" w:rsidP="00A97F97">
      <w:pPr>
        <w:overflowPunct/>
        <w:snapToGrid w:val="0"/>
        <w:spacing w:before="240" w:after="120"/>
        <w:jc w:val="both"/>
        <w:textAlignment w:val="auto"/>
        <w:rPr>
          <w:rFonts w:eastAsia="宋体"/>
          <w:kern w:val="2"/>
          <w:lang w:eastAsia="zh-CN"/>
        </w:rPr>
      </w:pPr>
      <w:r w:rsidRPr="00642470">
        <w:rPr>
          <w:rFonts w:eastAsia="宋体"/>
          <w:kern w:val="2"/>
          <w:lang w:eastAsia="zh-CN"/>
        </w:rPr>
        <w:t xml:space="preserve">With the above parameters, the probability of different types of paging on a PO can be </w:t>
      </w:r>
      <w:r w:rsidR="004547CC">
        <w:rPr>
          <w:rFonts w:eastAsia="宋体"/>
          <w:kern w:val="2"/>
          <w:lang w:eastAsia="zh-CN"/>
        </w:rPr>
        <w:t>derived</w:t>
      </w:r>
      <w:r w:rsidRPr="00642470">
        <w:rPr>
          <w:rFonts w:eastAsia="宋体"/>
          <w:kern w:val="2"/>
          <w:lang w:eastAsia="zh-CN"/>
        </w:rPr>
        <w:t xml:space="preserve"> by the following equations</w:t>
      </w:r>
      <w:r w:rsidR="000F2285" w:rsidRPr="00642470">
        <w:rPr>
          <w:rFonts w:eastAsia="宋体"/>
          <w:kern w:val="2"/>
          <w:lang w:eastAsia="zh-CN"/>
        </w:rPr>
        <w:t>:</w:t>
      </w:r>
    </w:p>
    <w:p w14:paraId="7EB44302" w14:textId="18DE0D4D" w:rsidR="00A97F97" w:rsidRPr="00642470" w:rsidRDefault="000F2285" w:rsidP="000F2285">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RAN paging only:</m:t>
        </m:r>
        <m:sSup>
          <m:sSupPr>
            <m:ctrlPr>
              <w:rPr>
                <w:rFonts w:ascii="Cambria Math" w:eastAsia="宋体" w:hAnsi="Cambria Math"/>
                <w:i/>
                <w:lang w:val="en-US"/>
              </w:rPr>
            </m:ctrlPr>
          </m:sSupPr>
          <m:e>
            <m:r>
              <w:rPr>
                <w:rFonts w:ascii="Cambria Math" w:eastAsia="宋体" w:hAnsi="Cambria Math"/>
                <w:lang w:val="en-US"/>
              </w:rPr>
              <m:t xml:space="preserve">               </m:t>
            </m:r>
            <m:d>
              <m:dPr>
                <m:ctrlPr>
                  <w:rPr>
                    <w:rFonts w:ascii="Cambria Math" w:eastAsia="宋体" w:hAnsi="Cambria Math"/>
                    <w:i/>
                    <w:lang w:val="en-US"/>
                  </w:rPr>
                </m:ctrlPr>
              </m:dPr>
              <m:e>
                <m:r>
                  <w:rPr>
                    <w:rFonts w:ascii="Cambria Math" w:eastAsia="宋体" w:hAnsi="Cambria Math"/>
                    <w:lang w:val="en-US"/>
                  </w:rPr>
                  <m:t>1-p</m:t>
                </m:r>
              </m:e>
            </m:d>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w:r w:rsidRPr="00642470">
        <w:rPr>
          <w:rFonts w:eastAsia="宋体" w:hint="eastAsia"/>
          <w:lang w:val="en-US" w:eastAsia="zh-CN"/>
        </w:rPr>
        <w:t>;</w:t>
      </w:r>
    </w:p>
    <w:p w14:paraId="0D00B955" w14:textId="0A6F7E09" w:rsidR="000F2285" w:rsidRPr="00642470" w:rsidRDefault="000F2285" w:rsidP="000F2285">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CN paging only:</m:t>
        </m:r>
        <m:sSup>
          <m:sSupPr>
            <m:ctrlPr>
              <w:rPr>
                <w:rFonts w:ascii="Cambria Math" w:eastAsia="宋体" w:hAnsi="Cambria Math"/>
                <w:i/>
                <w:lang w:val="en-US"/>
              </w:rPr>
            </m:ctrlPr>
          </m:sSupPr>
          <m:e>
            <m:r>
              <w:rPr>
                <w:rFonts w:ascii="Cambria Math" w:eastAsia="宋体" w:hAnsi="Cambria Math"/>
                <w:lang w:val="en-US"/>
              </w:rPr>
              <m:t xml:space="preserve">                  </m:t>
            </m:r>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m:t>
            </m:r>
            <m:d>
              <m:dPr>
                <m:ctrlPr>
                  <w:rPr>
                    <w:rFonts w:ascii="Cambria Math" w:eastAsia="宋体" w:hAnsi="Cambria Math"/>
                    <w:i/>
                    <w:lang w:val="en-US"/>
                  </w:rPr>
                </m:ctrlPr>
              </m:dPr>
              <m:e>
                <m:r>
                  <w:rPr>
                    <w:rFonts w:ascii="Cambria Math" w:eastAsia="宋体" w:hAnsi="Cambria Math"/>
                    <w:lang w:val="en-US"/>
                  </w:rPr>
                  <m:t>1-q</m:t>
                </m:r>
              </m:e>
            </m:d>
          </m:e>
          <m:sup>
            <m:r>
              <w:rPr>
                <w:rFonts w:ascii="Cambria Math" w:eastAsia="宋体" w:hAnsi="Cambria Math"/>
                <w:lang w:val="en-US"/>
              </w:rPr>
              <m:t>N∙y</m:t>
            </m:r>
          </m:sup>
        </m:sSup>
      </m:oMath>
      <w:r w:rsidRPr="00642470">
        <w:rPr>
          <w:rFonts w:eastAsia="宋体" w:hint="eastAsia"/>
          <w:lang w:val="en-US" w:eastAsia="zh-CN"/>
        </w:rPr>
        <w:t>;</w:t>
      </w:r>
    </w:p>
    <w:p w14:paraId="2B6B0909" w14:textId="2254B9CD" w:rsidR="000F2285" w:rsidRPr="00642470" w:rsidRDefault="000F2285" w:rsidP="00B04FE4">
      <w:pPr>
        <w:overflowPunct/>
        <w:snapToGrid w:val="0"/>
        <w:textAlignment w:val="auto"/>
        <w:rPr>
          <w:rFonts w:eastAsia="宋体"/>
          <w:kern w:val="2"/>
          <w:lang w:eastAsia="zh-CN"/>
        </w:rPr>
      </w:pPr>
      <m:oMathPara>
        <m:oMath>
          <m:r>
            <m:rPr>
              <m:sty m:val="p"/>
            </m:rPr>
            <w:rPr>
              <w:rFonts w:ascii="Cambria Math" w:eastAsia="宋体" w:hAnsi="Cambria Math"/>
              <w:lang w:val="en-US"/>
            </w:rPr>
            <m:t>Both CN and RAN paging:         [1-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m:oMathPara>
    </w:p>
    <w:p w14:paraId="647BA9EC" w14:textId="5015E084" w:rsidR="00A97F97" w:rsidRDefault="00F27CD8" w:rsidP="002D525F">
      <w:pPr>
        <w:overflowPunct/>
        <w:snapToGrid w:val="0"/>
        <w:jc w:val="both"/>
        <w:textAlignment w:val="auto"/>
        <w:rPr>
          <w:rFonts w:eastAsia="宋体"/>
          <w:lang w:val="en-US" w:eastAsia="zh-CN"/>
        </w:rPr>
      </w:pPr>
      <w:r>
        <w:rPr>
          <w:rFonts w:eastAsia="宋体"/>
          <w:lang w:val="en-US" w:eastAsia="zh-CN"/>
        </w:rPr>
        <w:t>For analysis,</w:t>
      </w:r>
      <w:r w:rsidR="00A97F97" w:rsidRPr="00642470">
        <w:rPr>
          <w:rFonts w:eastAsia="宋体"/>
          <w:lang w:val="en-US" w:eastAsia="zh-CN"/>
        </w:rPr>
        <w:t xml:space="preserve"> two scenarios could be considered: light load</w:t>
      </w:r>
      <w:r w:rsidR="009079A9">
        <w:rPr>
          <w:rFonts w:eastAsia="宋体"/>
          <w:lang w:val="en-US" w:eastAsia="zh-CN"/>
        </w:rPr>
        <w:t xml:space="preserve"> and high load paging scenarios, where</w:t>
      </w:r>
      <w:r w:rsidR="00A82003" w:rsidRPr="00642470">
        <w:rPr>
          <w:rFonts w:eastAsia="宋体"/>
          <w:lang w:val="en-US" w:eastAsia="zh-CN"/>
        </w:rPr>
        <w:t xml:space="preserve"> </w:t>
      </w:r>
      <w:r w:rsidR="009079A9">
        <w:rPr>
          <w:rFonts w:eastAsia="宋体"/>
          <w:lang w:val="en-US" w:eastAsia="zh-CN"/>
        </w:rPr>
        <w:t>for light load</w:t>
      </w:r>
      <w:r w:rsidR="00A82003" w:rsidRPr="00642470">
        <w:rPr>
          <w:rFonts w:eastAsia="宋体"/>
          <w:lang w:val="en-US" w:eastAsia="zh-CN"/>
        </w:rPr>
        <w:t xml:space="preserve"> N is set to 10 while</w:t>
      </w:r>
      <w:r w:rsidR="00A97F97" w:rsidRPr="00642470">
        <w:rPr>
          <w:rFonts w:eastAsia="宋体"/>
          <w:lang w:val="en-US" w:eastAsia="zh-CN"/>
        </w:rPr>
        <w:t xml:space="preserve"> </w:t>
      </w:r>
      <w:r w:rsidR="00A82003" w:rsidRPr="00642470">
        <w:rPr>
          <w:rFonts w:eastAsia="宋体"/>
          <w:lang w:val="en-US" w:eastAsia="zh-CN"/>
        </w:rPr>
        <w:t>f</w:t>
      </w:r>
      <w:r w:rsidR="00A97F97" w:rsidRPr="00642470">
        <w:rPr>
          <w:rFonts w:eastAsia="宋体"/>
          <w:lang w:val="en-US" w:eastAsia="zh-CN"/>
        </w:rPr>
        <w:t xml:space="preserve">or high load, i.e. there would be a large number of UEs within the TA, N can be set to </w:t>
      </w:r>
      <w:r w:rsidR="00A82003" w:rsidRPr="00642470">
        <w:rPr>
          <w:rFonts w:eastAsia="宋体"/>
          <w:lang w:val="en-US" w:eastAsia="zh-CN"/>
        </w:rPr>
        <w:t>50</w:t>
      </w:r>
      <w:r w:rsidR="00A97F97" w:rsidRPr="00642470">
        <w:rPr>
          <w:rFonts w:eastAsia="宋体" w:hint="eastAsia"/>
          <w:lang w:val="en-US" w:eastAsia="zh-CN"/>
        </w:rPr>
        <w:t>.</w:t>
      </w:r>
      <w:r w:rsidR="004547CC">
        <w:rPr>
          <w:rFonts w:eastAsia="宋体"/>
          <w:lang w:val="en-US" w:eastAsia="zh-CN"/>
        </w:rPr>
        <w:t xml:space="preserve"> </w:t>
      </w:r>
      <w:r>
        <w:rPr>
          <w:rFonts w:eastAsia="宋体"/>
          <w:lang w:val="en-US" w:eastAsia="zh-CN"/>
        </w:rPr>
        <w:t>T</w:t>
      </w:r>
      <w:r w:rsidR="00DF3030">
        <w:rPr>
          <w:rFonts w:eastAsia="宋体"/>
          <w:lang w:val="en-US" w:eastAsia="zh-CN"/>
        </w:rPr>
        <w:t>he value of (p,</w:t>
      </w:r>
      <w:r w:rsidR="00DF3030" w:rsidRPr="00DF3030">
        <w:rPr>
          <w:rFonts w:eastAsia="宋体"/>
          <w:lang w:val="en-US" w:eastAsia="zh-CN"/>
        </w:rPr>
        <w:t xml:space="preserve"> q</w:t>
      </w:r>
      <w:r w:rsidR="00DF3030">
        <w:rPr>
          <w:rFonts w:eastAsia="宋体"/>
          <w:lang w:val="en-US" w:eastAsia="zh-CN"/>
        </w:rPr>
        <w:t>)</w:t>
      </w:r>
      <w:r w:rsidR="00DF3030" w:rsidRPr="00DF3030">
        <w:rPr>
          <w:rFonts w:eastAsia="宋体"/>
          <w:lang w:val="en-US" w:eastAsia="zh-CN"/>
        </w:rPr>
        <w:t xml:space="preserve"> </w:t>
      </w:r>
      <w:r w:rsidR="00AA4B4B">
        <w:rPr>
          <w:rFonts w:eastAsia="宋体"/>
          <w:lang w:val="en-US" w:eastAsia="zh-CN"/>
        </w:rPr>
        <w:t>is</w:t>
      </w:r>
      <w:r w:rsidR="00DF3030">
        <w:rPr>
          <w:rFonts w:eastAsia="宋体"/>
          <w:lang w:val="en-US" w:eastAsia="zh-CN"/>
        </w:rPr>
        <w:t xml:space="preserve"> set to (0.5%,</w:t>
      </w:r>
      <w:r w:rsidR="00DF3030" w:rsidRPr="00DF3030">
        <w:rPr>
          <w:rFonts w:eastAsia="宋体"/>
          <w:lang w:val="en-US" w:eastAsia="zh-CN"/>
        </w:rPr>
        <w:t xml:space="preserve"> 1.5%) </w:t>
      </w:r>
      <w:r w:rsidR="00DF3030">
        <w:rPr>
          <w:rFonts w:eastAsia="宋体"/>
          <w:lang w:val="en-US" w:eastAsia="zh-CN"/>
        </w:rPr>
        <w:t>and (0.8% and 1.2%)</w:t>
      </w:r>
      <w:r w:rsidR="00DF3030" w:rsidRPr="00DF3030">
        <w:rPr>
          <w:rFonts w:eastAsia="宋体"/>
          <w:lang w:val="en-US" w:eastAsia="zh-CN"/>
        </w:rPr>
        <w:t xml:space="preserve"> respectively</w:t>
      </w:r>
      <w:r>
        <w:rPr>
          <w:rFonts w:eastAsia="宋体"/>
          <w:lang w:val="en-US" w:eastAsia="zh-CN"/>
        </w:rPr>
        <w:t>. T</w:t>
      </w:r>
      <w:r w:rsidR="002C1C1C">
        <w:rPr>
          <w:rFonts w:eastAsia="宋体"/>
          <w:lang w:val="en-US" w:eastAsia="zh-CN"/>
        </w:rPr>
        <w:t xml:space="preserve">he ratio of idle </w:t>
      </w:r>
      <w:r>
        <w:rPr>
          <w:rFonts w:eastAsia="宋体"/>
          <w:lang w:val="en-US" w:eastAsia="zh-CN"/>
        </w:rPr>
        <w:t xml:space="preserve">UEs </w:t>
      </w:r>
      <w:r w:rsidR="002C1C1C">
        <w:rPr>
          <w:rFonts w:eastAsia="宋体"/>
          <w:lang w:val="en-US" w:eastAsia="zh-CN"/>
        </w:rPr>
        <w:t xml:space="preserve">and inactive UEs </w:t>
      </w:r>
      <w:r w:rsidR="00985F5A">
        <w:rPr>
          <w:rFonts w:eastAsia="宋体"/>
          <w:lang w:val="en-US" w:eastAsia="zh-CN"/>
        </w:rPr>
        <w:t>(i.e., the value of (x,</w:t>
      </w:r>
      <w:r w:rsidR="00B163E3">
        <w:rPr>
          <w:rFonts w:eastAsia="宋体"/>
          <w:lang w:val="en-US" w:eastAsia="zh-CN"/>
        </w:rPr>
        <w:t xml:space="preserve"> </w:t>
      </w:r>
      <w:r w:rsidR="00985F5A">
        <w:rPr>
          <w:rFonts w:eastAsia="宋体"/>
          <w:lang w:val="en-US" w:eastAsia="zh-CN"/>
        </w:rPr>
        <w:t xml:space="preserve">y)) </w:t>
      </w:r>
      <w:r w:rsidR="002C1C1C">
        <w:rPr>
          <w:rFonts w:eastAsia="宋体"/>
          <w:lang w:val="en-US" w:eastAsia="zh-CN"/>
        </w:rPr>
        <w:t>is set to (70%, 30%) and (60%, 40%) respectively. P</w:t>
      </w:r>
      <w:r w:rsidR="004547CC">
        <w:rPr>
          <w:rFonts w:eastAsia="宋体"/>
          <w:lang w:val="en-US" w:eastAsia="zh-CN"/>
        </w:rPr>
        <w:t xml:space="preserve">robabilities of different types of paging on a PO </w:t>
      </w:r>
      <w:r w:rsidR="00544C10">
        <w:rPr>
          <w:rFonts w:eastAsia="宋体"/>
          <w:lang w:val="en-US" w:eastAsia="zh-CN"/>
        </w:rPr>
        <w:t xml:space="preserve">derived </w:t>
      </w:r>
      <w:r w:rsidR="002C1C1C">
        <w:rPr>
          <w:rFonts w:eastAsia="宋体"/>
          <w:lang w:val="en-US" w:eastAsia="zh-CN"/>
        </w:rPr>
        <w:t xml:space="preserve">based on the above equations </w:t>
      </w:r>
      <w:r w:rsidR="004547CC">
        <w:rPr>
          <w:rFonts w:eastAsia="宋体"/>
          <w:lang w:val="en-US" w:eastAsia="zh-CN"/>
        </w:rPr>
        <w:t>are given below</w:t>
      </w:r>
      <w:r w:rsidR="00A62300">
        <w:rPr>
          <w:rFonts w:eastAsia="宋体"/>
          <w:lang w:val="en-US" w:eastAsia="zh-CN"/>
        </w:rPr>
        <w:t xml:space="preserve"> in Table 4</w:t>
      </w:r>
      <w:r w:rsidR="004547CC">
        <w:rPr>
          <w:rFonts w:eastAsia="宋体"/>
          <w:lang w:val="en-US" w:eastAsia="zh-CN"/>
        </w:rPr>
        <w:t>.</w:t>
      </w:r>
    </w:p>
    <w:p w14:paraId="3E673484" w14:textId="51304E97" w:rsidR="002D525F" w:rsidRPr="007A35B8" w:rsidRDefault="002D525F" w:rsidP="002D525F">
      <w:pPr>
        <w:spacing w:after="120"/>
        <w:jc w:val="center"/>
        <w:rPr>
          <w:lang w:eastAsia="zh-CN"/>
        </w:rPr>
      </w:pPr>
      <w:r>
        <w:rPr>
          <w:lang w:eastAsia="zh-CN"/>
        </w:rPr>
        <w:t xml:space="preserve">Table </w:t>
      </w:r>
      <w:r w:rsidR="00657B86">
        <w:rPr>
          <w:lang w:eastAsia="zh-CN"/>
        </w:rPr>
        <w:t>4</w:t>
      </w:r>
      <w:r>
        <w:rPr>
          <w:lang w:eastAsia="zh-CN"/>
        </w:rPr>
        <w:t xml:space="preserve"> </w:t>
      </w:r>
      <w:r w:rsidR="00B90767">
        <w:rPr>
          <w:lang w:eastAsia="zh-CN"/>
        </w:rPr>
        <w:t>Paging probabilities</w:t>
      </w:r>
      <w:r w:rsidR="008B7260">
        <w:rPr>
          <w:lang w:eastAsia="zh-CN"/>
        </w:rPr>
        <w:t xml:space="preserve"> on a PO</w:t>
      </w:r>
    </w:p>
    <w:tbl>
      <w:tblPr>
        <w:tblStyle w:val="af8"/>
        <w:tblW w:w="8675" w:type="dxa"/>
        <w:jc w:val="center"/>
        <w:tblLook w:val="04A0" w:firstRow="1" w:lastRow="0" w:firstColumn="1" w:lastColumn="0" w:noHBand="0" w:noVBand="1"/>
      </w:tblPr>
      <w:tblGrid>
        <w:gridCol w:w="1145"/>
        <w:gridCol w:w="2505"/>
        <w:gridCol w:w="2473"/>
        <w:gridCol w:w="2552"/>
      </w:tblGrid>
      <w:tr w:rsidR="00677BB3" w14:paraId="00AD1E15" w14:textId="77777777" w:rsidTr="00847AD7">
        <w:trPr>
          <w:trHeight w:val="340"/>
          <w:jc w:val="center"/>
        </w:trPr>
        <w:tc>
          <w:tcPr>
            <w:tcW w:w="1145" w:type="dxa"/>
            <w:vMerge w:val="restart"/>
            <w:shd w:val="clear" w:color="auto" w:fill="BDD6EE" w:themeFill="accent1" w:themeFillTint="66"/>
          </w:tcPr>
          <w:p w14:paraId="2DE7382E" w14:textId="77777777" w:rsidR="00677BB3" w:rsidRDefault="00677BB3" w:rsidP="00677BB3">
            <w:pPr>
              <w:overflowPunct/>
              <w:snapToGrid w:val="0"/>
              <w:spacing w:after="0"/>
              <w:jc w:val="both"/>
              <w:textAlignment w:val="auto"/>
              <w:rPr>
                <w:rFonts w:eastAsia="宋体"/>
                <w:b/>
                <w:lang w:val="en-US" w:eastAsia="zh-CN"/>
              </w:rPr>
            </w:pPr>
          </w:p>
        </w:tc>
        <w:tc>
          <w:tcPr>
            <w:tcW w:w="2505" w:type="dxa"/>
            <w:vMerge w:val="restart"/>
            <w:shd w:val="clear" w:color="auto" w:fill="BDD6EE" w:themeFill="accent1" w:themeFillTint="66"/>
            <w:vAlign w:val="center"/>
          </w:tcPr>
          <w:p w14:paraId="1A631428" w14:textId="7BF09DBA" w:rsidR="00677BB3" w:rsidRDefault="00677BB3" w:rsidP="00677BB3">
            <w:pPr>
              <w:snapToGrid w:val="0"/>
              <w:spacing w:after="0"/>
              <w:jc w:val="center"/>
              <w:rPr>
                <w:rFonts w:eastAsia="宋体"/>
                <w:b/>
                <w:lang w:val="en-US" w:eastAsia="zh-CN"/>
              </w:rPr>
            </w:pPr>
            <w:r>
              <w:rPr>
                <w:rFonts w:eastAsia="宋体"/>
                <w:b/>
                <w:lang w:val="en-US" w:eastAsia="zh-CN"/>
              </w:rPr>
              <w:t>Paging type</w:t>
            </w:r>
          </w:p>
        </w:tc>
        <w:tc>
          <w:tcPr>
            <w:tcW w:w="5025" w:type="dxa"/>
            <w:gridSpan w:val="2"/>
            <w:tcBorders>
              <w:bottom w:val="single" w:sz="12" w:space="0" w:color="000000" w:themeColor="text1"/>
            </w:tcBorders>
            <w:shd w:val="clear" w:color="auto" w:fill="BDD6EE" w:themeFill="accent1" w:themeFillTint="66"/>
            <w:vAlign w:val="center"/>
          </w:tcPr>
          <w:p w14:paraId="30C96AA7" w14:textId="77777777" w:rsidR="00677BB3" w:rsidRPr="00AA4B4B" w:rsidRDefault="00677BB3" w:rsidP="00677BB3">
            <w:pPr>
              <w:overflowPunct/>
              <w:snapToGrid w:val="0"/>
              <w:spacing w:after="0"/>
              <w:jc w:val="center"/>
              <w:textAlignment w:val="auto"/>
              <w:rPr>
                <w:rFonts w:eastAsia="宋体"/>
                <w:b/>
                <w:lang w:val="en-US" w:eastAsia="zh-CN"/>
              </w:rPr>
            </w:pPr>
            <w:r>
              <w:rPr>
                <w:rFonts w:eastAsia="宋体"/>
                <w:b/>
                <w:lang w:val="en-US" w:eastAsia="zh-CN"/>
              </w:rPr>
              <w:t xml:space="preserve">The value of </w:t>
            </w:r>
            <w:r w:rsidRPr="00AA4B4B">
              <w:rPr>
                <w:rFonts w:eastAsia="宋体" w:hint="eastAsia"/>
                <w:b/>
                <w:lang w:val="en-US" w:eastAsia="zh-CN"/>
              </w:rPr>
              <w:t>(</w:t>
            </w:r>
            <w:r w:rsidRPr="00AA4B4B">
              <w:rPr>
                <w:rFonts w:eastAsia="宋体"/>
                <w:b/>
                <w:lang w:val="en-US" w:eastAsia="zh-CN"/>
              </w:rPr>
              <w:t>p, q):</w:t>
            </w:r>
          </w:p>
          <w:p w14:paraId="6608F508" w14:textId="3A0D48BB" w:rsidR="00677BB3" w:rsidRDefault="00677BB3" w:rsidP="00677BB3">
            <w:pPr>
              <w:overflowPunct/>
              <w:snapToGrid w:val="0"/>
              <w:spacing w:after="0"/>
              <w:jc w:val="center"/>
              <w:textAlignment w:val="auto"/>
              <w:rPr>
                <w:rFonts w:eastAsia="宋体"/>
                <w:b/>
                <w:lang w:val="en-US" w:eastAsia="zh-CN"/>
              </w:rPr>
            </w:pPr>
            <w:r w:rsidRPr="00AA4B4B">
              <w:rPr>
                <w:rFonts w:eastAsia="宋体"/>
                <w:b/>
                <w:lang w:val="en-US" w:eastAsia="zh-CN"/>
              </w:rPr>
              <w:t>(0.5%, 1.5%) vs. (0.8%, 1.2%)</w:t>
            </w:r>
          </w:p>
        </w:tc>
      </w:tr>
      <w:tr w:rsidR="00677BB3" w14:paraId="2EE6A10B" w14:textId="0A88F893" w:rsidTr="00847AD7">
        <w:trPr>
          <w:trHeight w:val="340"/>
          <w:jc w:val="center"/>
        </w:trPr>
        <w:tc>
          <w:tcPr>
            <w:tcW w:w="1145" w:type="dxa"/>
            <w:vMerge/>
            <w:shd w:val="clear" w:color="auto" w:fill="BDD6EE" w:themeFill="accent1" w:themeFillTint="66"/>
          </w:tcPr>
          <w:p w14:paraId="6C2E2360" w14:textId="77777777" w:rsidR="00677BB3" w:rsidRDefault="00677BB3" w:rsidP="00677BB3">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41101701" w14:textId="745F0285" w:rsidR="00677BB3" w:rsidRDefault="00677BB3" w:rsidP="00677BB3">
            <w:pPr>
              <w:overflowPunct/>
              <w:snapToGrid w:val="0"/>
              <w:spacing w:after="0"/>
              <w:jc w:val="center"/>
              <w:textAlignment w:val="auto"/>
              <w:rPr>
                <w:rFonts w:eastAsia="宋体"/>
                <w:b/>
                <w:lang w:val="en-US" w:eastAsia="zh-CN"/>
              </w:rPr>
            </w:pPr>
          </w:p>
        </w:tc>
        <w:tc>
          <w:tcPr>
            <w:tcW w:w="5025" w:type="dxa"/>
            <w:gridSpan w:val="2"/>
            <w:tcBorders>
              <w:top w:val="single" w:sz="12" w:space="0" w:color="000000" w:themeColor="text1"/>
              <w:bottom w:val="nil"/>
            </w:tcBorders>
            <w:shd w:val="clear" w:color="auto" w:fill="BDD6EE" w:themeFill="accent1" w:themeFillTint="66"/>
            <w:vAlign w:val="center"/>
          </w:tcPr>
          <w:p w14:paraId="5C4DC760" w14:textId="3FF01C87" w:rsidR="00677BB3" w:rsidRDefault="00677BB3" w:rsidP="00677BB3">
            <w:pPr>
              <w:overflowPunct/>
              <w:snapToGrid w:val="0"/>
              <w:spacing w:after="0"/>
              <w:jc w:val="center"/>
              <w:textAlignment w:val="auto"/>
              <w:rPr>
                <w:rFonts w:eastAsia="宋体"/>
                <w:b/>
                <w:lang w:val="en-US" w:eastAsia="zh-CN"/>
              </w:rPr>
            </w:pPr>
            <w:r>
              <w:rPr>
                <w:rFonts w:eastAsia="宋体"/>
                <w:b/>
                <w:lang w:val="en-US" w:eastAsia="zh-CN"/>
              </w:rPr>
              <w:t>Ratio of idle and inactive UEs</w:t>
            </w:r>
            <w:r w:rsidR="00847AD7">
              <w:rPr>
                <w:rFonts w:eastAsia="宋体"/>
                <w:b/>
                <w:lang w:val="en-US" w:eastAsia="zh-CN"/>
              </w:rPr>
              <w:t xml:space="preserve"> :</w:t>
            </w:r>
          </w:p>
        </w:tc>
      </w:tr>
      <w:tr w:rsidR="00FE201A" w14:paraId="035FC12C" w14:textId="08EE6BBA" w:rsidTr="00847AD7">
        <w:trPr>
          <w:jc w:val="center"/>
        </w:trPr>
        <w:tc>
          <w:tcPr>
            <w:tcW w:w="1145" w:type="dxa"/>
            <w:vMerge/>
            <w:shd w:val="clear" w:color="auto" w:fill="BDD6EE" w:themeFill="accent1" w:themeFillTint="66"/>
          </w:tcPr>
          <w:p w14:paraId="30737374" w14:textId="77777777" w:rsidR="00FE201A" w:rsidRDefault="00FE201A" w:rsidP="00677BB3">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0B0CE5D6" w14:textId="5E2B7309" w:rsidR="00FE201A" w:rsidRDefault="00FE201A" w:rsidP="00677BB3">
            <w:pPr>
              <w:overflowPunct/>
              <w:snapToGrid w:val="0"/>
              <w:spacing w:after="0"/>
              <w:jc w:val="center"/>
              <w:textAlignment w:val="auto"/>
              <w:rPr>
                <w:rFonts w:eastAsia="宋体"/>
                <w:b/>
                <w:lang w:val="en-US" w:eastAsia="zh-CN"/>
              </w:rPr>
            </w:pPr>
          </w:p>
        </w:tc>
        <w:tc>
          <w:tcPr>
            <w:tcW w:w="2473" w:type="dxa"/>
            <w:tcBorders>
              <w:top w:val="nil"/>
              <w:right w:val="single" w:sz="12" w:space="0" w:color="000000" w:themeColor="text1"/>
            </w:tcBorders>
            <w:shd w:val="clear" w:color="auto" w:fill="DEEAF6" w:themeFill="accent1" w:themeFillTint="33"/>
            <w:vAlign w:val="center"/>
          </w:tcPr>
          <w:p w14:paraId="7F9FABA7" w14:textId="79834D8B" w:rsidR="00FE201A" w:rsidRDefault="00FE201A" w:rsidP="00677BB3">
            <w:pPr>
              <w:overflowPunct/>
              <w:snapToGrid w:val="0"/>
              <w:spacing w:after="0"/>
              <w:jc w:val="center"/>
              <w:textAlignment w:val="auto"/>
              <w:rPr>
                <w:rFonts w:eastAsia="宋体"/>
                <w:b/>
                <w:lang w:val="en-US" w:eastAsia="zh-CN"/>
              </w:rPr>
            </w:pPr>
            <w:r>
              <w:rPr>
                <w:rFonts w:eastAsia="宋体"/>
                <w:b/>
                <w:lang w:val="en-US" w:eastAsia="zh-CN"/>
              </w:rPr>
              <w:t>Idle: x = 70%</w:t>
            </w:r>
          </w:p>
          <w:p w14:paraId="72ECCCEF" w14:textId="3D42B9EB" w:rsidR="00FE201A" w:rsidRDefault="00FE201A" w:rsidP="00847AD7">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30%</w:t>
            </w:r>
          </w:p>
        </w:tc>
        <w:tc>
          <w:tcPr>
            <w:tcW w:w="2552" w:type="dxa"/>
            <w:tcBorders>
              <w:top w:val="nil"/>
              <w:left w:val="single" w:sz="12" w:space="0" w:color="000000" w:themeColor="text1"/>
              <w:right w:val="single" w:sz="6" w:space="0" w:color="000000"/>
            </w:tcBorders>
            <w:shd w:val="clear" w:color="auto" w:fill="DEEAF6" w:themeFill="accent1" w:themeFillTint="33"/>
            <w:vAlign w:val="center"/>
          </w:tcPr>
          <w:p w14:paraId="3DE2B14D" w14:textId="43E33FEB" w:rsidR="00FE201A" w:rsidRDefault="00FE201A" w:rsidP="00677BB3">
            <w:pPr>
              <w:overflowPunct/>
              <w:snapToGrid w:val="0"/>
              <w:spacing w:after="0"/>
              <w:jc w:val="center"/>
              <w:textAlignment w:val="auto"/>
              <w:rPr>
                <w:rFonts w:eastAsia="宋体"/>
                <w:b/>
                <w:lang w:val="en-US" w:eastAsia="zh-CN"/>
              </w:rPr>
            </w:pPr>
            <w:r>
              <w:rPr>
                <w:rFonts w:eastAsia="宋体"/>
                <w:b/>
                <w:lang w:val="en-US" w:eastAsia="zh-CN"/>
              </w:rPr>
              <w:t>Idle: x = 60%</w:t>
            </w:r>
          </w:p>
          <w:p w14:paraId="1A7BEA72" w14:textId="0017E228" w:rsidR="00FE201A" w:rsidRDefault="00FE201A" w:rsidP="00847AD7">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40%</w:t>
            </w:r>
          </w:p>
        </w:tc>
      </w:tr>
      <w:tr w:rsidR="00677BB3" w14:paraId="623C913E" w14:textId="5CDD3BE0" w:rsidTr="00221B95">
        <w:trPr>
          <w:trHeight w:val="510"/>
          <w:jc w:val="center"/>
        </w:trPr>
        <w:tc>
          <w:tcPr>
            <w:tcW w:w="1145" w:type="dxa"/>
            <w:vMerge w:val="restart"/>
            <w:shd w:val="clear" w:color="auto" w:fill="BDD6EE" w:themeFill="accent1" w:themeFillTint="66"/>
            <w:vAlign w:val="center"/>
          </w:tcPr>
          <w:p w14:paraId="0B826F82" w14:textId="55D00AFC" w:rsidR="00677BB3" w:rsidRDefault="00677BB3" w:rsidP="00677BB3">
            <w:pPr>
              <w:overflowPunct/>
              <w:snapToGrid w:val="0"/>
              <w:spacing w:after="0"/>
              <w:jc w:val="center"/>
              <w:textAlignment w:val="auto"/>
              <w:rPr>
                <w:rFonts w:eastAsia="宋体"/>
                <w:b/>
                <w:lang w:val="en-US" w:eastAsia="zh-CN"/>
              </w:rPr>
            </w:pPr>
            <w:r>
              <w:rPr>
                <w:rFonts w:eastAsia="宋体"/>
                <w:b/>
                <w:lang w:val="en-US" w:eastAsia="zh-CN"/>
              </w:rPr>
              <w:t>Light load (N = 10)</w:t>
            </w:r>
          </w:p>
        </w:tc>
        <w:tc>
          <w:tcPr>
            <w:tcW w:w="2505" w:type="dxa"/>
            <w:vAlign w:val="center"/>
          </w:tcPr>
          <w:p w14:paraId="2A914D7F" w14:textId="1EDEA066"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right w:val="single" w:sz="12" w:space="0" w:color="000000" w:themeColor="text1"/>
            </w:tcBorders>
            <w:vAlign w:val="center"/>
          </w:tcPr>
          <w:p w14:paraId="7B60EDD8" w14:textId="7DB23FAD" w:rsidR="00677BB3" w:rsidRPr="00737CB1" w:rsidRDefault="00677BB3" w:rsidP="00677BB3">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4</w:t>
            </w:r>
            <w:r w:rsidRPr="00737CB1">
              <w:rPr>
                <w:rFonts w:eastAsia="宋体"/>
                <w:color w:val="C00000"/>
                <w:lang w:val="en-US" w:eastAsia="zh-CN"/>
              </w:rPr>
              <w:t>.28%</w:t>
            </w:r>
            <w:r>
              <w:rPr>
                <w:rFonts w:eastAsia="宋体"/>
                <w:color w:val="C00000"/>
                <w:lang w:val="en-US" w:eastAsia="zh-CN"/>
              </w:rPr>
              <w:t xml:space="preserve"> / 3.36%</w:t>
            </w:r>
          </w:p>
        </w:tc>
        <w:tc>
          <w:tcPr>
            <w:tcW w:w="2552" w:type="dxa"/>
            <w:tcBorders>
              <w:left w:val="single" w:sz="12" w:space="0" w:color="000000" w:themeColor="text1"/>
            </w:tcBorders>
            <w:vAlign w:val="center"/>
          </w:tcPr>
          <w:p w14:paraId="4032E22E" w14:textId="4881C662" w:rsidR="00677BB3" w:rsidRPr="00737CB1" w:rsidRDefault="00677BB3" w:rsidP="00677BB3">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5</w:t>
            </w:r>
            <w:r w:rsidRPr="00737CB1">
              <w:rPr>
                <w:rFonts w:eastAsia="宋体"/>
                <w:color w:val="C00000"/>
                <w:lang w:val="en-US" w:eastAsia="zh-CN"/>
              </w:rPr>
              <w:t>.69%</w:t>
            </w:r>
            <w:r>
              <w:rPr>
                <w:rFonts w:eastAsia="宋体"/>
                <w:color w:val="C00000"/>
                <w:lang w:val="en-US" w:eastAsia="zh-CN"/>
              </w:rPr>
              <w:t xml:space="preserve"> / 4.49%</w:t>
            </w:r>
          </w:p>
        </w:tc>
      </w:tr>
      <w:tr w:rsidR="00677BB3" w14:paraId="558DE374" w14:textId="217548E6" w:rsidTr="00221B95">
        <w:trPr>
          <w:trHeight w:val="510"/>
          <w:jc w:val="center"/>
        </w:trPr>
        <w:tc>
          <w:tcPr>
            <w:tcW w:w="1145" w:type="dxa"/>
            <w:vMerge/>
            <w:shd w:val="clear" w:color="auto" w:fill="BDD6EE" w:themeFill="accent1" w:themeFillTint="66"/>
            <w:vAlign w:val="center"/>
          </w:tcPr>
          <w:p w14:paraId="489CE8F7" w14:textId="77777777" w:rsidR="00677BB3" w:rsidRDefault="00677BB3" w:rsidP="00677BB3">
            <w:pPr>
              <w:overflowPunct/>
              <w:snapToGrid w:val="0"/>
              <w:spacing w:after="0"/>
              <w:jc w:val="center"/>
              <w:textAlignment w:val="auto"/>
              <w:rPr>
                <w:rFonts w:eastAsia="宋体"/>
                <w:b/>
                <w:lang w:val="en-US" w:eastAsia="zh-CN"/>
              </w:rPr>
            </w:pPr>
          </w:p>
        </w:tc>
        <w:tc>
          <w:tcPr>
            <w:tcW w:w="2505" w:type="dxa"/>
            <w:vAlign w:val="center"/>
          </w:tcPr>
          <w:p w14:paraId="513912C0" w14:textId="637E7D38" w:rsidR="00677BB3" w:rsidRDefault="00677BB3" w:rsidP="00677BB3">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766F8CCA" w14:textId="3A41C629"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hint="eastAsia"/>
                <w:lang w:val="en-US" w:eastAsia="zh-CN"/>
              </w:rPr>
              <w:t>3</w:t>
            </w:r>
            <w:r w:rsidRPr="00737CB1">
              <w:rPr>
                <w:rFonts w:eastAsia="宋体"/>
                <w:lang w:val="en-US" w:eastAsia="zh-CN"/>
              </w:rPr>
              <w:t>.30%</w:t>
            </w:r>
            <w:r>
              <w:rPr>
                <w:rFonts w:eastAsia="宋体"/>
                <w:lang w:val="en-US" w:eastAsia="zh-CN"/>
              </w:rPr>
              <w:t xml:space="preserve"> / 5.27%</w:t>
            </w:r>
          </w:p>
        </w:tc>
        <w:tc>
          <w:tcPr>
            <w:tcW w:w="2552" w:type="dxa"/>
            <w:tcBorders>
              <w:left w:val="single" w:sz="12" w:space="0" w:color="000000" w:themeColor="text1"/>
            </w:tcBorders>
            <w:vAlign w:val="center"/>
          </w:tcPr>
          <w:p w14:paraId="7338EE75" w14:textId="35A482FB"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hint="eastAsia"/>
                <w:lang w:val="en-US" w:eastAsia="zh-CN"/>
              </w:rPr>
              <w:t>2</w:t>
            </w:r>
            <w:r w:rsidRPr="00737CB1">
              <w:rPr>
                <w:rFonts w:eastAsia="宋体"/>
                <w:lang w:val="en-US" w:eastAsia="zh-CN"/>
              </w:rPr>
              <w:t>.79%</w:t>
            </w:r>
            <w:r>
              <w:rPr>
                <w:rFonts w:eastAsia="宋体"/>
                <w:lang w:val="en-US" w:eastAsia="zh-CN"/>
              </w:rPr>
              <w:t xml:space="preserve"> / 4.48%</w:t>
            </w:r>
          </w:p>
        </w:tc>
      </w:tr>
      <w:tr w:rsidR="00677BB3" w14:paraId="0F2828F9" w14:textId="77777777" w:rsidTr="00221B95">
        <w:trPr>
          <w:trHeight w:val="510"/>
          <w:jc w:val="center"/>
        </w:trPr>
        <w:tc>
          <w:tcPr>
            <w:tcW w:w="1145" w:type="dxa"/>
            <w:vMerge/>
            <w:shd w:val="clear" w:color="auto" w:fill="BDD6EE" w:themeFill="accent1" w:themeFillTint="66"/>
            <w:vAlign w:val="center"/>
          </w:tcPr>
          <w:p w14:paraId="035EB854" w14:textId="77777777" w:rsidR="00677BB3" w:rsidRDefault="00677BB3" w:rsidP="00677BB3">
            <w:pPr>
              <w:overflowPunct/>
              <w:snapToGrid w:val="0"/>
              <w:spacing w:after="0"/>
              <w:jc w:val="center"/>
              <w:textAlignment w:val="auto"/>
              <w:rPr>
                <w:rFonts w:eastAsia="宋体"/>
                <w:b/>
                <w:lang w:val="en-US" w:eastAsia="zh-CN"/>
              </w:rPr>
            </w:pPr>
          </w:p>
        </w:tc>
        <w:tc>
          <w:tcPr>
            <w:tcW w:w="2505" w:type="dxa"/>
            <w:vAlign w:val="center"/>
          </w:tcPr>
          <w:p w14:paraId="63D2176D" w14:textId="08F9FD1A"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0DD9912F" w14:textId="085BE58B"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.15%</w:t>
            </w:r>
            <w:r>
              <w:rPr>
                <w:rFonts w:eastAsia="宋体"/>
                <w:lang w:val="en-US" w:eastAsia="zh-CN"/>
              </w:rPr>
              <w:t xml:space="preserve"> / 0.19%</w:t>
            </w:r>
          </w:p>
        </w:tc>
        <w:tc>
          <w:tcPr>
            <w:tcW w:w="2552" w:type="dxa"/>
            <w:tcBorders>
              <w:left w:val="single" w:sz="12" w:space="0" w:color="000000" w:themeColor="text1"/>
            </w:tcBorders>
            <w:vAlign w:val="center"/>
          </w:tcPr>
          <w:p w14:paraId="6EA370B8" w14:textId="5309EEC5"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.17%</w:t>
            </w:r>
            <w:r>
              <w:rPr>
                <w:rFonts w:eastAsia="宋体"/>
                <w:lang w:val="en-US" w:eastAsia="zh-CN"/>
              </w:rPr>
              <w:t xml:space="preserve"> / 0.22%</w:t>
            </w:r>
          </w:p>
        </w:tc>
      </w:tr>
      <w:tr w:rsidR="00677BB3" w14:paraId="321CB590" w14:textId="0ED5EB53" w:rsidTr="00221B95">
        <w:trPr>
          <w:trHeight w:val="510"/>
          <w:jc w:val="center"/>
        </w:trPr>
        <w:tc>
          <w:tcPr>
            <w:tcW w:w="1145" w:type="dxa"/>
            <w:vMerge/>
            <w:tcBorders>
              <w:bottom w:val="single" w:sz="18" w:space="0" w:color="ED7D31" w:themeColor="accent2"/>
            </w:tcBorders>
            <w:shd w:val="clear" w:color="auto" w:fill="BDD6EE" w:themeFill="accent1" w:themeFillTint="66"/>
            <w:vAlign w:val="center"/>
          </w:tcPr>
          <w:p w14:paraId="00516C92" w14:textId="77777777" w:rsidR="00677BB3" w:rsidRDefault="00677BB3" w:rsidP="00677BB3">
            <w:pPr>
              <w:overflowPunct/>
              <w:snapToGrid w:val="0"/>
              <w:spacing w:after="0"/>
              <w:jc w:val="center"/>
              <w:textAlignment w:val="auto"/>
              <w:rPr>
                <w:rFonts w:eastAsia="宋体"/>
                <w:b/>
                <w:lang w:val="en-US" w:eastAsia="zh-CN"/>
              </w:rPr>
            </w:pPr>
          </w:p>
        </w:tc>
        <w:tc>
          <w:tcPr>
            <w:tcW w:w="2505" w:type="dxa"/>
            <w:tcBorders>
              <w:bottom w:val="single" w:sz="18" w:space="0" w:color="ED7D31" w:themeColor="accent2"/>
            </w:tcBorders>
            <w:shd w:val="clear" w:color="auto" w:fill="FDEFE7"/>
            <w:vAlign w:val="center"/>
          </w:tcPr>
          <w:p w14:paraId="4EBED529" w14:textId="346EE750"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bottom w:val="single" w:sz="18" w:space="0" w:color="ED7D31" w:themeColor="accent2"/>
              <w:right w:val="single" w:sz="12" w:space="0" w:color="000000" w:themeColor="text1"/>
            </w:tcBorders>
            <w:shd w:val="clear" w:color="auto" w:fill="FDEFE7"/>
            <w:vAlign w:val="center"/>
          </w:tcPr>
          <w:p w14:paraId="65216C1F" w14:textId="0341A7CF" w:rsidR="00677BB3" w:rsidRPr="00737CB1" w:rsidRDefault="00677BB3" w:rsidP="00677BB3">
            <w:pPr>
              <w:overflowPunct/>
              <w:snapToGrid w:val="0"/>
              <w:spacing w:after="0"/>
              <w:jc w:val="center"/>
              <w:textAlignment w:val="auto"/>
              <w:rPr>
                <w:rFonts w:eastAsia="宋体"/>
                <w:lang w:val="en-US" w:eastAsia="zh-CN"/>
              </w:rPr>
            </w:pPr>
            <w:r>
              <w:rPr>
                <w:rFonts w:eastAsia="宋体"/>
                <w:lang w:val="en-US" w:eastAsia="zh-CN"/>
              </w:rPr>
              <w:t>55.38</w:t>
            </w:r>
            <w:r w:rsidRPr="00737CB1">
              <w:rPr>
                <w:rFonts w:eastAsia="宋体"/>
                <w:lang w:val="en-US" w:eastAsia="zh-CN"/>
              </w:rPr>
              <w:t>%</w:t>
            </w:r>
            <w:r>
              <w:rPr>
                <w:rFonts w:eastAsia="宋体"/>
                <w:lang w:val="en-US" w:eastAsia="zh-CN"/>
              </w:rPr>
              <w:t xml:space="preserve"> / 38.08%</w:t>
            </w:r>
          </w:p>
        </w:tc>
        <w:tc>
          <w:tcPr>
            <w:tcW w:w="2552" w:type="dxa"/>
            <w:tcBorders>
              <w:left w:val="single" w:sz="12" w:space="0" w:color="000000" w:themeColor="text1"/>
              <w:bottom w:val="single" w:sz="18" w:space="0" w:color="ED7D31" w:themeColor="accent2"/>
            </w:tcBorders>
            <w:shd w:val="clear" w:color="auto" w:fill="FDEFE7"/>
            <w:vAlign w:val="center"/>
          </w:tcPr>
          <w:p w14:paraId="32453A5A" w14:textId="08CF74C3" w:rsidR="00677BB3" w:rsidRPr="00737CB1" w:rsidRDefault="00677BB3" w:rsidP="00677BB3">
            <w:pPr>
              <w:overflowPunct/>
              <w:snapToGrid w:val="0"/>
              <w:spacing w:after="0"/>
              <w:jc w:val="center"/>
              <w:textAlignment w:val="auto"/>
              <w:rPr>
                <w:rFonts w:eastAsia="宋体"/>
                <w:lang w:val="en-US" w:eastAsia="zh-CN"/>
              </w:rPr>
            </w:pPr>
            <w:r>
              <w:rPr>
                <w:rFonts w:eastAsia="宋体"/>
                <w:lang w:val="en-US" w:eastAsia="zh-CN"/>
              </w:rPr>
              <w:t>65.77</w:t>
            </w:r>
            <w:r w:rsidRPr="00737CB1">
              <w:rPr>
                <w:rFonts w:eastAsia="宋体"/>
                <w:lang w:val="en-US" w:eastAsia="zh-CN"/>
              </w:rPr>
              <w:t>%</w:t>
            </w:r>
            <w:r>
              <w:rPr>
                <w:rFonts w:eastAsia="宋体"/>
                <w:lang w:val="en-US" w:eastAsia="zh-CN"/>
              </w:rPr>
              <w:t xml:space="preserve"> / 48.84%</w:t>
            </w:r>
          </w:p>
        </w:tc>
      </w:tr>
      <w:tr w:rsidR="00677BB3" w14:paraId="7BF152D7" w14:textId="169FBB2A" w:rsidTr="00221B95">
        <w:trPr>
          <w:trHeight w:val="510"/>
          <w:jc w:val="center"/>
        </w:trPr>
        <w:tc>
          <w:tcPr>
            <w:tcW w:w="1145" w:type="dxa"/>
            <w:vMerge w:val="restart"/>
            <w:tcBorders>
              <w:top w:val="single" w:sz="18" w:space="0" w:color="ED7D31" w:themeColor="accent2"/>
            </w:tcBorders>
            <w:shd w:val="clear" w:color="auto" w:fill="BDD6EE" w:themeFill="accent1" w:themeFillTint="66"/>
            <w:vAlign w:val="center"/>
          </w:tcPr>
          <w:p w14:paraId="4D85BB80" w14:textId="205539C3" w:rsidR="00677BB3" w:rsidRDefault="00677BB3" w:rsidP="00677BB3">
            <w:pPr>
              <w:overflowPunct/>
              <w:snapToGrid w:val="0"/>
              <w:spacing w:after="0"/>
              <w:jc w:val="center"/>
              <w:textAlignment w:val="auto"/>
              <w:rPr>
                <w:rFonts w:eastAsia="宋体"/>
                <w:b/>
                <w:lang w:val="en-US" w:eastAsia="zh-CN"/>
              </w:rPr>
            </w:pPr>
            <w:r>
              <w:rPr>
                <w:rFonts w:eastAsia="宋体"/>
                <w:b/>
                <w:lang w:val="en-US" w:eastAsia="zh-CN"/>
              </w:rPr>
              <w:t>High load (N = 50)</w:t>
            </w:r>
          </w:p>
        </w:tc>
        <w:tc>
          <w:tcPr>
            <w:tcW w:w="2505" w:type="dxa"/>
            <w:tcBorders>
              <w:top w:val="single" w:sz="18" w:space="0" w:color="ED7D31" w:themeColor="accent2"/>
            </w:tcBorders>
            <w:vAlign w:val="center"/>
          </w:tcPr>
          <w:p w14:paraId="1E76FB3D" w14:textId="04A07274"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top w:val="single" w:sz="18" w:space="0" w:color="ED7D31" w:themeColor="accent2"/>
              <w:right w:val="single" w:sz="12" w:space="0" w:color="000000" w:themeColor="text1"/>
            </w:tcBorders>
            <w:vAlign w:val="center"/>
          </w:tcPr>
          <w:p w14:paraId="55910F8D" w14:textId="3F19E088" w:rsidR="00677BB3" w:rsidRPr="00737CB1" w:rsidRDefault="00677BB3" w:rsidP="00677BB3">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17.02%</w:t>
            </w:r>
            <w:r>
              <w:rPr>
                <w:rFonts w:eastAsia="宋体"/>
                <w:color w:val="C00000"/>
                <w:lang w:val="en-US" w:eastAsia="zh-CN"/>
              </w:rPr>
              <w:t xml:space="preserve"> / 12.50%</w:t>
            </w:r>
          </w:p>
        </w:tc>
        <w:tc>
          <w:tcPr>
            <w:tcW w:w="2552" w:type="dxa"/>
            <w:tcBorders>
              <w:top w:val="single" w:sz="18" w:space="0" w:color="ED7D31" w:themeColor="accent2"/>
              <w:left w:val="single" w:sz="12" w:space="0" w:color="000000" w:themeColor="text1"/>
            </w:tcBorders>
            <w:vAlign w:val="center"/>
          </w:tcPr>
          <w:p w14:paraId="390E7D7F" w14:textId="3D5BC987" w:rsidR="00677BB3" w:rsidRPr="00737CB1" w:rsidRDefault="00677BB3" w:rsidP="00677BB3">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22.44%</w:t>
            </w:r>
            <w:r>
              <w:rPr>
                <w:rFonts w:eastAsia="宋体"/>
                <w:color w:val="C00000"/>
                <w:lang w:val="en-US" w:eastAsia="zh-CN"/>
              </w:rPr>
              <w:t xml:space="preserve"> / 16.86%</w:t>
            </w:r>
          </w:p>
        </w:tc>
      </w:tr>
      <w:tr w:rsidR="00677BB3" w14:paraId="7B3ED3AB" w14:textId="7AD13938" w:rsidTr="00221B95">
        <w:trPr>
          <w:trHeight w:val="510"/>
          <w:jc w:val="center"/>
        </w:trPr>
        <w:tc>
          <w:tcPr>
            <w:tcW w:w="1145" w:type="dxa"/>
            <w:vMerge/>
            <w:shd w:val="clear" w:color="auto" w:fill="BDD6EE" w:themeFill="accent1" w:themeFillTint="66"/>
            <w:vAlign w:val="center"/>
          </w:tcPr>
          <w:p w14:paraId="6862C1A2" w14:textId="77777777" w:rsidR="00677BB3" w:rsidRDefault="00677BB3" w:rsidP="00677BB3">
            <w:pPr>
              <w:overflowPunct/>
              <w:snapToGrid w:val="0"/>
              <w:spacing w:after="0"/>
              <w:jc w:val="center"/>
              <w:textAlignment w:val="auto"/>
              <w:rPr>
                <w:rFonts w:eastAsia="宋体"/>
                <w:b/>
                <w:lang w:val="en-US" w:eastAsia="zh-CN"/>
              </w:rPr>
            </w:pPr>
          </w:p>
        </w:tc>
        <w:tc>
          <w:tcPr>
            <w:tcW w:w="2505" w:type="dxa"/>
            <w:vAlign w:val="center"/>
          </w:tcPr>
          <w:p w14:paraId="2FAB53B9" w14:textId="344B39B0" w:rsidR="00677BB3" w:rsidRDefault="00677BB3" w:rsidP="00677BB3">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5AB79AF3" w14:textId="2C19E05C"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lang w:val="en-US" w:eastAsia="zh-CN"/>
              </w:rPr>
              <w:t>12.83%</w:t>
            </w:r>
            <w:r>
              <w:rPr>
                <w:rFonts w:eastAsia="宋体"/>
                <w:lang w:val="en-US" w:eastAsia="zh-CN"/>
              </w:rPr>
              <w:t xml:space="preserve"> / 20.45%</w:t>
            </w:r>
          </w:p>
        </w:tc>
        <w:tc>
          <w:tcPr>
            <w:tcW w:w="2552" w:type="dxa"/>
            <w:tcBorders>
              <w:left w:val="single" w:sz="12" w:space="0" w:color="000000" w:themeColor="text1"/>
            </w:tcBorders>
            <w:vAlign w:val="center"/>
          </w:tcPr>
          <w:p w14:paraId="50C045B3" w14:textId="7229818C"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lang w:val="en-US" w:eastAsia="zh-CN"/>
              </w:rPr>
              <w:t>10.32%</w:t>
            </w:r>
            <w:r>
              <w:rPr>
                <w:rFonts w:eastAsia="宋体"/>
                <w:lang w:val="en-US" w:eastAsia="zh-CN"/>
              </w:rPr>
              <w:t xml:space="preserve"> / 16.82%</w:t>
            </w:r>
          </w:p>
        </w:tc>
      </w:tr>
      <w:tr w:rsidR="00677BB3" w14:paraId="4715799A" w14:textId="77777777" w:rsidTr="00221B95">
        <w:trPr>
          <w:trHeight w:val="510"/>
          <w:jc w:val="center"/>
        </w:trPr>
        <w:tc>
          <w:tcPr>
            <w:tcW w:w="1145" w:type="dxa"/>
            <w:vMerge/>
            <w:shd w:val="clear" w:color="auto" w:fill="BDD6EE" w:themeFill="accent1" w:themeFillTint="66"/>
            <w:vAlign w:val="center"/>
          </w:tcPr>
          <w:p w14:paraId="0D8B62FD" w14:textId="77777777" w:rsidR="00677BB3" w:rsidRDefault="00677BB3" w:rsidP="00677BB3">
            <w:pPr>
              <w:overflowPunct/>
              <w:snapToGrid w:val="0"/>
              <w:spacing w:after="0"/>
              <w:jc w:val="center"/>
              <w:textAlignment w:val="auto"/>
              <w:rPr>
                <w:rFonts w:eastAsia="宋体"/>
                <w:b/>
                <w:lang w:val="en-US" w:eastAsia="zh-CN"/>
              </w:rPr>
            </w:pPr>
          </w:p>
        </w:tc>
        <w:tc>
          <w:tcPr>
            <w:tcW w:w="2505" w:type="dxa"/>
            <w:vAlign w:val="center"/>
          </w:tcPr>
          <w:p w14:paraId="37614985" w14:textId="6EA2568E"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2A4E4357" w14:textId="40EF26CC"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lang w:val="en-US" w:eastAsia="zh-CN"/>
              </w:rPr>
              <w:t>3.26%</w:t>
            </w:r>
            <w:r>
              <w:rPr>
                <w:rFonts w:eastAsia="宋体"/>
                <w:lang w:val="en-US" w:eastAsia="zh-CN"/>
              </w:rPr>
              <w:t xml:space="preserve"> / 4.06%</w:t>
            </w:r>
          </w:p>
        </w:tc>
        <w:tc>
          <w:tcPr>
            <w:tcW w:w="2552" w:type="dxa"/>
            <w:tcBorders>
              <w:left w:val="single" w:sz="12" w:space="0" w:color="000000" w:themeColor="text1"/>
            </w:tcBorders>
            <w:vAlign w:val="center"/>
          </w:tcPr>
          <w:p w14:paraId="177A3A26" w14:textId="573D9FD5" w:rsidR="00677BB3" w:rsidRPr="00737CB1" w:rsidRDefault="00677BB3" w:rsidP="00677BB3">
            <w:pPr>
              <w:overflowPunct/>
              <w:snapToGrid w:val="0"/>
              <w:spacing w:after="0"/>
              <w:jc w:val="center"/>
              <w:textAlignment w:val="auto"/>
              <w:rPr>
                <w:rFonts w:eastAsia="宋体"/>
                <w:lang w:val="en-US" w:eastAsia="zh-CN"/>
              </w:rPr>
            </w:pPr>
            <w:r w:rsidRPr="00737CB1">
              <w:rPr>
                <w:rFonts w:eastAsia="宋体"/>
                <w:lang w:val="en-US" w:eastAsia="zh-CN"/>
              </w:rPr>
              <w:t>3.64%</w:t>
            </w:r>
            <w:r>
              <w:rPr>
                <w:rFonts w:eastAsia="宋体"/>
                <w:lang w:val="en-US" w:eastAsia="zh-CN"/>
              </w:rPr>
              <w:t xml:space="preserve"> / 4.59%</w:t>
            </w:r>
          </w:p>
        </w:tc>
      </w:tr>
      <w:tr w:rsidR="00677BB3" w14:paraId="350BF51F" w14:textId="0CB7CEFD" w:rsidTr="00221B95">
        <w:trPr>
          <w:trHeight w:val="510"/>
          <w:jc w:val="center"/>
        </w:trPr>
        <w:tc>
          <w:tcPr>
            <w:tcW w:w="1145" w:type="dxa"/>
            <w:vMerge/>
            <w:shd w:val="clear" w:color="auto" w:fill="BDD6EE" w:themeFill="accent1" w:themeFillTint="66"/>
            <w:vAlign w:val="center"/>
          </w:tcPr>
          <w:p w14:paraId="4E1C4825" w14:textId="77777777" w:rsidR="00677BB3" w:rsidRDefault="00677BB3" w:rsidP="00677BB3">
            <w:pPr>
              <w:overflowPunct/>
              <w:snapToGrid w:val="0"/>
              <w:spacing w:after="0"/>
              <w:jc w:val="center"/>
              <w:textAlignment w:val="auto"/>
              <w:rPr>
                <w:rFonts w:eastAsia="宋体"/>
                <w:b/>
                <w:lang w:val="en-US" w:eastAsia="zh-CN"/>
              </w:rPr>
            </w:pPr>
          </w:p>
        </w:tc>
        <w:tc>
          <w:tcPr>
            <w:tcW w:w="2505" w:type="dxa"/>
            <w:shd w:val="clear" w:color="auto" w:fill="FDEFE7"/>
            <w:vAlign w:val="center"/>
          </w:tcPr>
          <w:p w14:paraId="2E0895D3" w14:textId="77C898C2" w:rsidR="00677BB3" w:rsidRDefault="00677BB3" w:rsidP="00677BB3">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right w:val="single" w:sz="12" w:space="0" w:color="000000" w:themeColor="text1"/>
            </w:tcBorders>
            <w:shd w:val="clear" w:color="auto" w:fill="FDEFE7"/>
            <w:vAlign w:val="center"/>
          </w:tcPr>
          <w:p w14:paraId="1A688616" w14:textId="31B04A49" w:rsidR="00677BB3" w:rsidRPr="00737CB1" w:rsidRDefault="00677BB3" w:rsidP="00677BB3">
            <w:pPr>
              <w:overflowPunct/>
              <w:snapToGrid w:val="0"/>
              <w:spacing w:after="0"/>
              <w:jc w:val="center"/>
              <w:textAlignment w:val="auto"/>
              <w:rPr>
                <w:rFonts w:eastAsia="宋体"/>
                <w:lang w:val="en-US" w:eastAsia="zh-CN"/>
              </w:rPr>
            </w:pPr>
            <w:r>
              <w:rPr>
                <w:rFonts w:eastAsia="宋体"/>
                <w:lang w:val="en-US" w:eastAsia="zh-CN"/>
              </w:rPr>
              <w:t>51.40</w:t>
            </w:r>
            <w:r w:rsidRPr="00737CB1">
              <w:rPr>
                <w:rFonts w:eastAsia="宋体"/>
                <w:lang w:val="en-US" w:eastAsia="zh-CN"/>
              </w:rPr>
              <w:t>%</w:t>
            </w:r>
            <w:r>
              <w:rPr>
                <w:rFonts w:eastAsia="宋体"/>
                <w:lang w:val="en-US" w:eastAsia="zh-CN"/>
              </w:rPr>
              <w:t xml:space="preserve"> / 33.79%</w:t>
            </w:r>
          </w:p>
        </w:tc>
        <w:tc>
          <w:tcPr>
            <w:tcW w:w="2552" w:type="dxa"/>
            <w:tcBorders>
              <w:left w:val="single" w:sz="12" w:space="0" w:color="000000" w:themeColor="text1"/>
            </w:tcBorders>
            <w:shd w:val="clear" w:color="auto" w:fill="FDEFE7"/>
            <w:vAlign w:val="center"/>
          </w:tcPr>
          <w:p w14:paraId="36ECC9F1" w14:textId="531E94C1" w:rsidR="00677BB3" w:rsidRPr="00737CB1" w:rsidRDefault="00677BB3" w:rsidP="00677BB3">
            <w:pPr>
              <w:overflowPunct/>
              <w:snapToGrid w:val="0"/>
              <w:spacing w:after="0"/>
              <w:jc w:val="center"/>
              <w:textAlignment w:val="auto"/>
              <w:rPr>
                <w:rFonts w:eastAsia="宋体"/>
                <w:lang w:val="en-US" w:eastAsia="zh-CN"/>
              </w:rPr>
            </w:pPr>
            <w:r>
              <w:rPr>
                <w:rFonts w:eastAsia="宋体"/>
                <w:lang w:val="en-US" w:eastAsia="zh-CN"/>
              </w:rPr>
              <w:t>61.65</w:t>
            </w:r>
            <w:r w:rsidRPr="00737CB1">
              <w:rPr>
                <w:rFonts w:eastAsia="宋体"/>
                <w:lang w:val="en-US" w:eastAsia="zh-CN"/>
              </w:rPr>
              <w:t>%</w:t>
            </w:r>
            <w:r>
              <w:rPr>
                <w:rFonts w:eastAsia="宋体"/>
                <w:lang w:val="en-US" w:eastAsia="zh-CN"/>
              </w:rPr>
              <w:t xml:space="preserve"> / 44.05%</w:t>
            </w:r>
          </w:p>
        </w:tc>
      </w:tr>
    </w:tbl>
    <w:p w14:paraId="4E49FEF6" w14:textId="77777777" w:rsidR="00A97F97" w:rsidRPr="00642470" w:rsidRDefault="00A97F97" w:rsidP="00AD0025">
      <w:pPr>
        <w:overflowPunct/>
        <w:snapToGrid w:val="0"/>
        <w:spacing w:after="0"/>
        <w:jc w:val="both"/>
        <w:textAlignment w:val="auto"/>
        <w:rPr>
          <w:rFonts w:eastAsia="宋体"/>
          <w:b/>
          <w:lang w:val="en-US" w:eastAsia="zh-CN"/>
        </w:rPr>
      </w:pPr>
    </w:p>
    <w:p w14:paraId="526CB7FE" w14:textId="1AB25B04" w:rsidR="00A97F97" w:rsidRDefault="00AD0025" w:rsidP="00A83204">
      <w:pPr>
        <w:jc w:val="both"/>
        <w:rPr>
          <w:rFonts w:eastAsia="宋体"/>
          <w:lang w:val="en-US" w:eastAsia="zh-CN"/>
        </w:rPr>
      </w:pPr>
      <w:r>
        <w:rPr>
          <w:rFonts w:eastAsia="宋体" w:hint="eastAsia"/>
          <w:lang w:val="en-US" w:eastAsia="zh-CN"/>
        </w:rPr>
        <w:t>A</w:t>
      </w:r>
      <w:r>
        <w:rPr>
          <w:rFonts w:eastAsia="宋体"/>
          <w:lang w:val="en-US" w:eastAsia="zh-CN"/>
        </w:rPr>
        <w:t xml:space="preserve">s can be observed, </w:t>
      </w:r>
      <w:r w:rsidR="00BA60DF">
        <w:rPr>
          <w:rFonts w:eastAsia="宋体"/>
          <w:lang w:val="en-US" w:eastAsia="zh-CN"/>
        </w:rPr>
        <w:t xml:space="preserve">the RAN-only paging </w:t>
      </w:r>
      <w:r w:rsidR="00BA60DF" w:rsidRPr="00BA60DF">
        <w:rPr>
          <w:rFonts w:eastAsia="宋体"/>
          <w:lang w:val="en-US" w:eastAsia="zh-CN"/>
        </w:rPr>
        <w:t xml:space="preserve">accounts for a large part of the total </w:t>
      </w:r>
      <w:r w:rsidR="004641B4">
        <w:rPr>
          <w:rFonts w:eastAsia="宋体"/>
          <w:lang w:val="en-US" w:eastAsia="zh-CN"/>
        </w:rPr>
        <w:t xml:space="preserve">received </w:t>
      </w:r>
      <w:r w:rsidR="00BA60DF" w:rsidRPr="00BA60DF">
        <w:rPr>
          <w:rFonts w:eastAsia="宋体"/>
          <w:lang w:val="en-US" w:eastAsia="zh-CN"/>
        </w:rPr>
        <w:t>paging</w:t>
      </w:r>
      <w:r w:rsidR="00BA60DF">
        <w:rPr>
          <w:rFonts w:eastAsia="宋体"/>
          <w:lang w:val="en-US" w:eastAsia="zh-CN"/>
        </w:rPr>
        <w:t xml:space="preserve">, </w:t>
      </w:r>
      <w:r w:rsidR="00E17E5F">
        <w:rPr>
          <w:rFonts w:eastAsia="宋体"/>
          <w:lang w:val="en-US" w:eastAsia="zh-CN"/>
        </w:rPr>
        <w:t>which implies that RRC_IDLE UEs perform</w:t>
      </w:r>
      <w:r w:rsidR="002B603D">
        <w:rPr>
          <w:rFonts w:eastAsia="宋体"/>
          <w:lang w:val="en-US" w:eastAsia="zh-CN"/>
        </w:rPr>
        <w:t>s</w:t>
      </w:r>
      <w:r w:rsidR="00E17E5F">
        <w:rPr>
          <w:rFonts w:eastAsia="宋体"/>
          <w:lang w:val="en-US" w:eastAsia="zh-CN"/>
        </w:rPr>
        <w:t xml:space="preserve"> unnecessary RAN paging </w:t>
      </w:r>
      <w:r w:rsidR="002B603D">
        <w:rPr>
          <w:rFonts w:eastAsia="宋体"/>
          <w:lang w:val="en-US" w:eastAsia="zh-CN"/>
        </w:rPr>
        <w:t xml:space="preserve">PDSCH </w:t>
      </w:r>
      <w:r w:rsidR="00E17E5F">
        <w:rPr>
          <w:rFonts w:eastAsia="宋体"/>
          <w:lang w:val="en-US" w:eastAsia="zh-CN"/>
        </w:rPr>
        <w:t xml:space="preserve">reception </w:t>
      </w:r>
      <w:r w:rsidR="002B603D">
        <w:rPr>
          <w:rFonts w:eastAsia="宋体"/>
          <w:lang w:val="en-US" w:eastAsia="zh-CN"/>
        </w:rPr>
        <w:t xml:space="preserve">at </w:t>
      </w:r>
      <w:r w:rsidR="00E17E5F">
        <w:rPr>
          <w:rFonts w:eastAsia="宋体"/>
          <w:lang w:val="en-US" w:eastAsia="zh-CN"/>
        </w:rPr>
        <w:t xml:space="preserve">most </w:t>
      </w:r>
      <w:r w:rsidR="00F94863">
        <w:rPr>
          <w:rFonts w:eastAsia="宋体"/>
          <w:lang w:val="en-US" w:eastAsia="zh-CN"/>
        </w:rPr>
        <w:t xml:space="preserve">of the </w:t>
      </w:r>
      <w:r w:rsidR="00E17E5F">
        <w:rPr>
          <w:rFonts w:eastAsia="宋体"/>
          <w:lang w:val="en-US" w:eastAsia="zh-CN"/>
        </w:rPr>
        <w:t>time.</w:t>
      </w:r>
    </w:p>
    <w:p w14:paraId="439EA769" w14:textId="4523FC45" w:rsidR="009B2776" w:rsidRDefault="009B2776" w:rsidP="009B2776">
      <w:pPr>
        <w:jc w:val="both"/>
        <w:rPr>
          <w:rFonts w:eastAsia="宋体"/>
          <w:kern w:val="2"/>
          <w:lang w:eastAsia="zh-CN"/>
        </w:rPr>
      </w:pPr>
      <w:r>
        <w:rPr>
          <w:rFonts w:eastAsia="宋体"/>
          <w:kern w:val="2"/>
          <w:lang w:eastAsia="zh-CN"/>
        </w:rPr>
        <w:t>Generally, there can be two alternatives to realize the CN and RAN paging differentiation.</w:t>
      </w:r>
    </w:p>
    <w:p w14:paraId="097B3A9D" w14:textId="6C333868" w:rsidR="0025260A" w:rsidRPr="0025260A" w:rsidRDefault="0025260A" w:rsidP="0025260A">
      <w:pPr>
        <w:pStyle w:val="afc"/>
        <w:numPr>
          <w:ilvl w:val="0"/>
          <w:numId w:val="21"/>
        </w:numPr>
        <w:ind w:firstLineChars="0"/>
        <w:jc w:val="both"/>
        <w:rPr>
          <w:rFonts w:eastAsia="宋体"/>
          <w:kern w:val="2"/>
          <w:u w:val="single"/>
          <w:lang w:eastAsia="zh-CN"/>
        </w:rPr>
      </w:pPr>
      <w:r w:rsidRPr="0025260A">
        <w:rPr>
          <w:rFonts w:eastAsia="宋体"/>
          <w:kern w:val="2"/>
          <w:u w:val="single"/>
          <w:lang w:eastAsia="zh-CN"/>
        </w:rPr>
        <w:lastRenderedPageBreak/>
        <w:t>Alternative 1</w:t>
      </w:r>
    </w:p>
    <w:p w14:paraId="10DF8DCE" w14:textId="25AA15C1" w:rsidR="00E17783" w:rsidRDefault="00E17783" w:rsidP="00A83204">
      <w:pPr>
        <w:jc w:val="both"/>
        <w:rPr>
          <w:rFonts w:eastAsia="宋体"/>
          <w:kern w:val="2"/>
          <w:lang w:eastAsia="zh-CN"/>
        </w:rPr>
      </w:pPr>
      <w:r>
        <w:rPr>
          <w:rFonts w:eastAsia="宋体"/>
          <w:kern w:val="2"/>
          <w:lang w:eastAsia="zh-CN"/>
        </w:rPr>
        <w:t>Based on the UE grouping mechanism, UE’s RRC state can be one possible information for grouping, i.e., dividing</w:t>
      </w:r>
      <w:r w:rsidRPr="00612A73">
        <w:rPr>
          <w:rFonts w:eastAsia="宋体"/>
          <w:kern w:val="2"/>
          <w:lang w:eastAsia="zh-CN"/>
        </w:rPr>
        <w:t xml:space="preserve"> RRC_IDLE UEs and RRC_INACTIVE UEs into different</w:t>
      </w:r>
      <w:r w:rsidR="00713FD1">
        <w:rPr>
          <w:rFonts w:eastAsia="宋体"/>
          <w:kern w:val="2"/>
          <w:lang w:eastAsia="zh-CN"/>
        </w:rPr>
        <w:t xml:space="preserve"> UE</w:t>
      </w:r>
      <w:r w:rsidRPr="00612A73">
        <w:rPr>
          <w:rFonts w:eastAsia="宋体"/>
          <w:kern w:val="2"/>
          <w:lang w:eastAsia="zh-CN"/>
        </w:rPr>
        <w:t xml:space="preserve"> </w:t>
      </w:r>
      <w:r w:rsidR="00713FD1">
        <w:rPr>
          <w:rFonts w:eastAsia="宋体"/>
          <w:kern w:val="2"/>
          <w:lang w:eastAsia="zh-CN"/>
        </w:rPr>
        <w:t>sub-</w:t>
      </w:r>
      <w:r w:rsidRPr="00612A73">
        <w:rPr>
          <w:rFonts w:eastAsia="宋体"/>
          <w:kern w:val="2"/>
          <w:lang w:eastAsia="zh-CN"/>
        </w:rPr>
        <w:t>groups</w:t>
      </w:r>
      <w:r w:rsidR="004A5FEE">
        <w:rPr>
          <w:rFonts w:eastAsia="宋体"/>
          <w:kern w:val="2"/>
          <w:lang w:eastAsia="zh-CN"/>
        </w:rPr>
        <w:t>.</w:t>
      </w:r>
    </w:p>
    <w:p w14:paraId="3258E2EB" w14:textId="6541C9AB" w:rsidR="00610B7C" w:rsidRDefault="00E17783" w:rsidP="00A83204">
      <w:pPr>
        <w:jc w:val="both"/>
        <w:rPr>
          <w:rFonts w:eastAsia="宋体"/>
          <w:kern w:val="2"/>
          <w:lang w:eastAsia="zh-CN"/>
        </w:rPr>
      </w:pPr>
      <w:r>
        <w:rPr>
          <w:rFonts w:eastAsia="宋体"/>
          <w:kern w:val="2"/>
          <w:lang w:eastAsia="zh-CN"/>
        </w:rPr>
        <w:t xml:space="preserve">This approach can be combined with other grouping methods (e.g., UE ID) such that multiple groups can be assigned for each RRC state. For instance, the gNB can provide grouping parameters (e.g., the range of UE sub-group indexes) used by RRC_IDLE UEs and RRC_INACTIVE UEs respectively which ensure that different RRC state UEs are in different groups. </w:t>
      </w:r>
      <w:r w:rsidRPr="00835ACD">
        <w:rPr>
          <w:rFonts w:eastAsia="宋体"/>
          <w:kern w:val="2"/>
          <w:lang w:eastAsia="zh-CN"/>
        </w:rPr>
        <w:t>In this case, the group</w:t>
      </w:r>
      <w:r>
        <w:rPr>
          <w:rFonts w:eastAsia="宋体"/>
          <w:kern w:val="2"/>
          <w:lang w:eastAsia="zh-CN"/>
        </w:rPr>
        <w:t xml:space="preserve"> indication in PEI</w:t>
      </w:r>
      <w:r w:rsidRPr="00835ACD">
        <w:rPr>
          <w:rFonts w:eastAsia="宋体"/>
          <w:kern w:val="2"/>
          <w:lang w:eastAsia="zh-CN"/>
        </w:rPr>
        <w:t xml:space="preserve"> or paging DCI would be sufficient.</w:t>
      </w:r>
      <w:r>
        <w:rPr>
          <w:rFonts w:eastAsia="宋体"/>
          <w:kern w:val="2"/>
          <w:lang w:eastAsia="zh-CN"/>
        </w:rPr>
        <w:t xml:space="preserve"> The</w:t>
      </w:r>
      <w:r w:rsidRPr="00835ACD">
        <w:rPr>
          <w:rFonts w:eastAsia="宋体"/>
          <w:kern w:val="2"/>
          <w:lang w:eastAsia="zh-CN"/>
        </w:rPr>
        <w:t xml:space="preserve"> RAN paging </w:t>
      </w:r>
      <w:r>
        <w:rPr>
          <w:rFonts w:eastAsia="宋体"/>
          <w:kern w:val="2"/>
          <w:lang w:eastAsia="zh-CN"/>
        </w:rPr>
        <w:t xml:space="preserve">would only involve groups of RRC_INACTIVE UEs and </w:t>
      </w:r>
      <w:r w:rsidRPr="00835ACD">
        <w:rPr>
          <w:rFonts w:eastAsia="宋体"/>
          <w:kern w:val="2"/>
          <w:lang w:eastAsia="zh-CN"/>
        </w:rPr>
        <w:t>is not going to wake up groups of RRC_IDLE UEs.</w:t>
      </w:r>
    </w:p>
    <w:p w14:paraId="369F63F1" w14:textId="2B7DD301" w:rsidR="0025260A" w:rsidRPr="0025260A" w:rsidRDefault="0025260A" w:rsidP="0025260A">
      <w:pPr>
        <w:pStyle w:val="afc"/>
        <w:numPr>
          <w:ilvl w:val="0"/>
          <w:numId w:val="21"/>
        </w:numPr>
        <w:ind w:firstLineChars="0"/>
        <w:jc w:val="both"/>
        <w:rPr>
          <w:rFonts w:eastAsia="宋体"/>
          <w:kern w:val="2"/>
          <w:u w:val="single"/>
          <w:lang w:eastAsia="zh-CN"/>
        </w:rPr>
      </w:pPr>
      <w:r w:rsidRPr="0025260A">
        <w:rPr>
          <w:rFonts w:eastAsia="宋体"/>
          <w:kern w:val="2"/>
          <w:u w:val="single"/>
          <w:lang w:eastAsia="zh-CN"/>
        </w:rPr>
        <w:t xml:space="preserve">Alternative </w:t>
      </w:r>
      <w:r>
        <w:rPr>
          <w:rFonts w:eastAsia="宋体"/>
          <w:kern w:val="2"/>
          <w:u w:val="single"/>
          <w:lang w:eastAsia="zh-CN"/>
        </w:rPr>
        <w:t>2</w:t>
      </w:r>
    </w:p>
    <w:p w14:paraId="7E115988" w14:textId="0236A220" w:rsidR="004A5FEE" w:rsidRDefault="004A5FEE" w:rsidP="00A83204">
      <w:pPr>
        <w:jc w:val="both"/>
        <w:rPr>
          <w:rFonts w:eastAsia="宋体"/>
          <w:lang w:val="en-US" w:eastAsia="zh-CN"/>
        </w:rPr>
      </w:pPr>
      <w:r>
        <w:rPr>
          <w:rFonts w:eastAsia="宋体" w:hint="eastAsia"/>
          <w:lang w:val="en-US" w:eastAsia="zh-CN"/>
        </w:rPr>
        <w:t>A</w:t>
      </w:r>
      <w:r>
        <w:rPr>
          <w:rFonts w:eastAsia="宋体"/>
          <w:lang w:val="en-US" w:eastAsia="zh-CN"/>
        </w:rPr>
        <w:t xml:space="preserve">part from the </w:t>
      </w:r>
      <w:r w:rsidR="009B2776">
        <w:rPr>
          <w:rFonts w:eastAsia="宋体"/>
          <w:lang w:val="en-US" w:eastAsia="zh-CN"/>
        </w:rPr>
        <w:t>RRC state</w:t>
      </w:r>
      <w:r w:rsidR="0025260A">
        <w:rPr>
          <w:rFonts w:eastAsia="宋体"/>
          <w:lang w:val="en-US" w:eastAsia="zh-CN"/>
        </w:rPr>
        <w:t xml:space="preserve"> based solution, </w:t>
      </w:r>
      <w:r w:rsidR="0025260A">
        <w:rPr>
          <w:rFonts w:eastAsia="宋体"/>
          <w:kern w:val="2"/>
          <w:lang w:eastAsia="zh-CN"/>
        </w:rPr>
        <w:t>another way</w:t>
      </w:r>
      <w:r w:rsidR="008B5708">
        <w:rPr>
          <w:rFonts w:eastAsia="宋体"/>
          <w:kern w:val="2"/>
          <w:lang w:eastAsia="zh-CN"/>
        </w:rPr>
        <w:t xml:space="preserve"> which is not related to grouping</w:t>
      </w:r>
      <w:r w:rsidR="0025260A" w:rsidRPr="00835ACD">
        <w:rPr>
          <w:rFonts w:eastAsia="宋体"/>
          <w:kern w:val="2"/>
          <w:lang w:eastAsia="zh-CN"/>
        </w:rPr>
        <w:t xml:space="preserve"> is to introduce new information </w:t>
      </w:r>
      <w:r w:rsidR="00DA21F8">
        <w:rPr>
          <w:rFonts w:eastAsia="宋体"/>
          <w:kern w:val="2"/>
          <w:lang w:eastAsia="zh-CN"/>
        </w:rPr>
        <w:t xml:space="preserve">directly </w:t>
      </w:r>
      <w:r w:rsidR="0025260A" w:rsidRPr="00835ACD">
        <w:rPr>
          <w:rFonts w:eastAsia="宋体"/>
          <w:kern w:val="2"/>
          <w:lang w:eastAsia="zh-CN"/>
        </w:rPr>
        <w:t>indicating the type of paging (i.e., CN and/or RAN initiated)</w:t>
      </w:r>
      <w:r w:rsidR="00E76492">
        <w:rPr>
          <w:rFonts w:eastAsia="宋体"/>
          <w:kern w:val="2"/>
          <w:lang w:eastAsia="zh-CN"/>
        </w:rPr>
        <w:t>.</w:t>
      </w:r>
    </w:p>
    <w:p w14:paraId="6271C2B2" w14:textId="178EE8D7" w:rsidR="009B2776" w:rsidRDefault="009B2776" w:rsidP="00A83204">
      <w:pPr>
        <w:jc w:val="both"/>
        <w:rPr>
          <w:rFonts w:eastAsia="宋体"/>
          <w:lang w:val="en-US" w:eastAsia="zh-CN"/>
        </w:rPr>
      </w:pPr>
      <w:r w:rsidRPr="00835ACD">
        <w:rPr>
          <w:rFonts w:eastAsia="宋体"/>
          <w:kern w:val="2"/>
          <w:lang w:eastAsia="zh-CN"/>
        </w:rPr>
        <w:t>For instance, if the information indicating presence of only RAN paging or absence of</w:t>
      </w:r>
      <w:r w:rsidR="00A80D4A">
        <w:rPr>
          <w:rFonts w:eastAsia="宋体"/>
          <w:kern w:val="2"/>
          <w:lang w:eastAsia="zh-CN"/>
        </w:rPr>
        <w:t xml:space="preserve"> CN paging is carried in PEI</w:t>
      </w:r>
      <w:r w:rsidRPr="00835ACD">
        <w:rPr>
          <w:rFonts w:eastAsia="宋体"/>
          <w:kern w:val="2"/>
          <w:lang w:eastAsia="zh-CN"/>
        </w:rPr>
        <w:t xml:space="preserve"> or paging DCI, then even though the RRC_IDLE UEs and RRC_INACTIVE UEs are in the same group, UEs can further decide whether to receive paging message based on the indication</w:t>
      </w:r>
      <w:r w:rsidR="00A80D4A">
        <w:rPr>
          <w:rFonts w:eastAsia="宋体"/>
          <w:kern w:val="2"/>
          <w:lang w:eastAsia="zh-CN"/>
        </w:rPr>
        <w:t xml:space="preserve"> and their own RRC state</w:t>
      </w:r>
      <w:r w:rsidRPr="00835ACD">
        <w:rPr>
          <w:rFonts w:eastAsia="宋体"/>
          <w:kern w:val="2"/>
          <w:lang w:eastAsia="zh-CN"/>
        </w:rPr>
        <w:t>, such that RRC_IDLE UEs can avoid paging reception when there is only RAN paging.</w:t>
      </w:r>
    </w:p>
    <w:p w14:paraId="377A37B0" w14:textId="770E5631" w:rsidR="009B2776" w:rsidRDefault="009B2776" w:rsidP="009B2776">
      <w:pPr>
        <w:jc w:val="both"/>
        <w:rPr>
          <w:rFonts w:eastAsia="宋体"/>
          <w:kern w:val="2"/>
          <w:lang w:eastAsia="zh-CN"/>
        </w:rPr>
      </w:pPr>
      <w:r>
        <w:rPr>
          <w:rFonts w:eastAsia="宋体"/>
          <w:kern w:val="2"/>
          <w:lang w:eastAsia="zh-CN"/>
        </w:rPr>
        <w:t xml:space="preserve">Alternative </w:t>
      </w:r>
      <w:r w:rsidR="0025260A">
        <w:rPr>
          <w:rFonts w:eastAsia="宋体"/>
          <w:kern w:val="2"/>
          <w:lang w:eastAsia="zh-CN"/>
        </w:rPr>
        <w:t>1</w:t>
      </w:r>
      <w:r>
        <w:rPr>
          <w:rFonts w:eastAsia="宋体"/>
          <w:kern w:val="2"/>
          <w:lang w:eastAsia="zh-CN"/>
        </w:rPr>
        <w:t xml:space="preserve"> is one type of UE grouping methods, which is easy to be combined with other grouping methods. This solution can be flexible since t</w:t>
      </w:r>
      <w:r w:rsidRPr="00DA4262">
        <w:rPr>
          <w:rFonts w:eastAsia="宋体"/>
          <w:kern w:val="2"/>
          <w:lang w:eastAsia="zh-CN"/>
        </w:rPr>
        <w:t xml:space="preserve">he group division for </w:t>
      </w:r>
      <w:r>
        <w:rPr>
          <w:rFonts w:eastAsia="宋体"/>
          <w:kern w:val="2"/>
          <w:lang w:eastAsia="zh-CN"/>
        </w:rPr>
        <w:t>RRC_IDLE UEs</w:t>
      </w:r>
      <w:r w:rsidRPr="00DA4262">
        <w:rPr>
          <w:rFonts w:eastAsia="宋体"/>
          <w:kern w:val="2"/>
          <w:lang w:eastAsia="zh-CN"/>
        </w:rPr>
        <w:t xml:space="preserve"> and </w:t>
      </w:r>
      <w:r>
        <w:rPr>
          <w:rFonts w:eastAsia="宋体"/>
          <w:kern w:val="2"/>
          <w:lang w:eastAsia="zh-CN"/>
        </w:rPr>
        <w:t>RRC_INACTIVE UEs</w:t>
      </w:r>
      <w:r w:rsidRPr="00DA4262">
        <w:rPr>
          <w:rFonts w:eastAsia="宋体"/>
          <w:kern w:val="2"/>
          <w:lang w:eastAsia="zh-CN"/>
        </w:rPr>
        <w:t xml:space="preserve"> can be adjusted</w:t>
      </w:r>
      <w:r>
        <w:rPr>
          <w:rFonts w:eastAsia="宋体"/>
          <w:kern w:val="2"/>
          <w:lang w:eastAsia="zh-CN"/>
        </w:rPr>
        <w:t xml:space="preserve"> by the gNB when necessary, but the number of groups assigned for each RRC state may be slightly impacted if the total number of groups is very limited.</w:t>
      </w:r>
    </w:p>
    <w:p w14:paraId="1509FDD2" w14:textId="70387B78" w:rsidR="009B2776" w:rsidRDefault="0025260A" w:rsidP="009B2776">
      <w:pPr>
        <w:jc w:val="both"/>
        <w:rPr>
          <w:rFonts w:eastAsia="宋体"/>
          <w:kern w:val="2"/>
          <w:lang w:eastAsia="zh-CN"/>
        </w:rPr>
      </w:pPr>
      <w:r>
        <w:rPr>
          <w:rFonts w:eastAsia="宋体"/>
          <w:kern w:val="2"/>
          <w:lang w:eastAsia="zh-CN"/>
        </w:rPr>
        <w:t>Alternative 2</w:t>
      </w:r>
      <w:r w:rsidR="009B2776">
        <w:rPr>
          <w:rFonts w:eastAsia="宋体"/>
          <w:kern w:val="2"/>
          <w:lang w:eastAsia="zh-CN"/>
        </w:rPr>
        <w:t xml:space="preserve"> is simple and straightforward for RRC_IDLE UEs to avoid RAN paging reception, which is decoupled with the UE grouping mechanism and can work alone, but at least a 1-bit indication </w:t>
      </w:r>
      <w:r>
        <w:rPr>
          <w:rFonts w:eastAsia="宋体"/>
          <w:kern w:val="2"/>
          <w:lang w:eastAsia="zh-CN"/>
        </w:rPr>
        <w:t>is needed to be added in PEI</w:t>
      </w:r>
      <w:r w:rsidR="009B2776">
        <w:rPr>
          <w:rFonts w:eastAsia="宋体"/>
          <w:kern w:val="2"/>
          <w:lang w:eastAsia="zh-CN"/>
        </w:rPr>
        <w:t xml:space="preserve"> or paging DCI. Considering that the gNB is aware of the paging type and available bits in PEI/WUS or paging DCI are not very limited, we think this solution is easy to implement and the impact is </w:t>
      </w:r>
      <w:r w:rsidR="009B2776" w:rsidRPr="006C1D6C">
        <w:rPr>
          <w:rFonts w:eastAsia="宋体"/>
          <w:kern w:val="2"/>
          <w:lang w:eastAsia="zh-CN"/>
        </w:rPr>
        <w:t>relatively small</w:t>
      </w:r>
      <w:r w:rsidR="009B2776">
        <w:rPr>
          <w:rFonts w:eastAsia="宋体"/>
          <w:kern w:val="2"/>
          <w:lang w:eastAsia="zh-CN"/>
        </w:rPr>
        <w:t>.</w:t>
      </w:r>
    </w:p>
    <w:p w14:paraId="52B12807" w14:textId="10FB63D6" w:rsidR="004E7142" w:rsidRDefault="004E7142" w:rsidP="004E7142">
      <w:pPr>
        <w:spacing w:after="60"/>
        <w:jc w:val="both"/>
        <w:rPr>
          <w:b/>
        </w:rPr>
      </w:pPr>
      <w:r w:rsidRPr="004E7142">
        <w:rPr>
          <w:b/>
        </w:rPr>
        <w:t>Proposal 4: Consider paging enhancements for reducing unnecessary RAN paging reception by RRC_IDLE UEs. Possible approaches include:</w:t>
      </w:r>
    </w:p>
    <w:p w14:paraId="71597858" w14:textId="2E868B53" w:rsidR="004E7142" w:rsidRPr="00C8345B" w:rsidRDefault="00AB559B" w:rsidP="00420493">
      <w:pPr>
        <w:pStyle w:val="afc"/>
        <w:numPr>
          <w:ilvl w:val="0"/>
          <w:numId w:val="15"/>
        </w:numPr>
        <w:spacing w:after="60"/>
        <w:ind w:firstLineChars="0"/>
        <w:jc w:val="both"/>
        <w:rPr>
          <w:rFonts w:eastAsiaTheme="minorEastAsia"/>
          <w:b/>
          <w:lang w:eastAsia="zh-CN"/>
        </w:rPr>
      </w:pPr>
      <w:r>
        <w:rPr>
          <w:rFonts w:eastAsiaTheme="minorEastAsia"/>
          <w:b/>
          <w:lang w:eastAsia="zh-CN"/>
        </w:rPr>
        <w:t>Dividing</w:t>
      </w:r>
      <w:r w:rsidR="00420493" w:rsidRPr="00420493">
        <w:rPr>
          <w:rFonts w:eastAsiaTheme="minorEastAsia"/>
          <w:b/>
          <w:lang w:eastAsia="zh-CN"/>
        </w:rPr>
        <w:t xml:space="preserve"> RRC_IDLE UEs and RRC_INACTIVE UEs into different </w:t>
      </w:r>
      <w:r w:rsidR="003A01EC">
        <w:rPr>
          <w:rFonts w:eastAsiaTheme="minorEastAsia"/>
          <w:b/>
          <w:lang w:eastAsia="zh-CN"/>
        </w:rPr>
        <w:t xml:space="preserve">UE </w:t>
      </w:r>
      <w:r w:rsidR="006E5D27">
        <w:rPr>
          <w:rFonts w:eastAsiaTheme="minorEastAsia"/>
          <w:b/>
          <w:lang w:eastAsia="zh-CN"/>
        </w:rPr>
        <w:t>sub-</w:t>
      </w:r>
      <w:r w:rsidR="00420493" w:rsidRPr="00420493">
        <w:rPr>
          <w:rFonts w:eastAsiaTheme="minorEastAsia"/>
          <w:b/>
          <w:lang w:eastAsia="zh-CN"/>
        </w:rPr>
        <w:t>groups.</w:t>
      </w:r>
    </w:p>
    <w:p w14:paraId="106AC614" w14:textId="76A391BA" w:rsidR="004E7142" w:rsidRPr="00B77CC6" w:rsidRDefault="00D772E3" w:rsidP="00420493">
      <w:pPr>
        <w:pStyle w:val="afc"/>
        <w:numPr>
          <w:ilvl w:val="0"/>
          <w:numId w:val="15"/>
        </w:numPr>
        <w:ind w:firstLineChars="0"/>
        <w:jc w:val="both"/>
        <w:rPr>
          <w:rFonts w:eastAsiaTheme="minorEastAsia"/>
          <w:b/>
          <w:lang w:eastAsia="zh-CN"/>
        </w:rPr>
      </w:pPr>
      <w:r>
        <w:rPr>
          <w:rFonts w:eastAsia="宋体"/>
          <w:b/>
          <w:kern w:val="2"/>
          <w:lang w:eastAsia="zh-CN"/>
        </w:rPr>
        <w:t>Introducing</w:t>
      </w:r>
      <w:r w:rsidR="00D508A0">
        <w:rPr>
          <w:rFonts w:eastAsia="宋体"/>
          <w:b/>
          <w:kern w:val="2"/>
          <w:lang w:eastAsia="zh-CN"/>
        </w:rPr>
        <w:t xml:space="preserve"> new information in PEI</w:t>
      </w:r>
      <w:r w:rsidR="00420493" w:rsidRPr="00420493">
        <w:rPr>
          <w:rFonts w:eastAsia="宋体"/>
          <w:b/>
          <w:kern w:val="2"/>
          <w:lang w:eastAsia="zh-CN"/>
        </w:rPr>
        <w:t xml:space="preserve"> or paging DCI to indicate the type of paging (i.e., CN and/or RAN initiated).</w:t>
      </w:r>
    </w:p>
    <w:p w14:paraId="7FA28E43" w14:textId="3CCBFD3B" w:rsidR="00B92469" w:rsidRDefault="001F2748" w:rsidP="00B92469">
      <w:pPr>
        <w:pStyle w:val="2"/>
        <w:spacing w:after="240"/>
        <w:rPr>
          <w:rFonts w:cs="Arial"/>
        </w:rPr>
      </w:pPr>
      <w:r>
        <w:t>General consideration on</w:t>
      </w:r>
      <w:r w:rsidR="000C3D46">
        <w:t xml:space="preserve"> </w:t>
      </w:r>
      <w:r>
        <w:t xml:space="preserve">realization of </w:t>
      </w:r>
      <w:r w:rsidR="00B92469">
        <w:t>grouping</w:t>
      </w:r>
    </w:p>
    <w:p w14:paraId="1A38ACFC" w14:textId="6069D806" w:rsidR="00B92469" w:rsidRDefault="00A82E9D" w:rsidP="00B92469">
      <w:pPr>
        <w:jc w:val="both"/>
        <w:rPr>
          <w:rFonts w:eastAsia="宋体"/>
          <w:lang w:val="en-US" w:eastAsia="zh-CN"/>
        </w:rPr>
      </w:pPr>
      <w:r>
        <w:rPr>
          <w:rFonts w:eastAsiaTheme="minorEastAsia"/>
          <w:lang w:eastAsia="zh-CN"/>
        </w:rPr>
        <w:t xml:space="preserve">Considering that </w:t>
      </w:r>
      <w:r w:rsidR="00B92469">
        <w:rPr>
          <w:rFonts w:eastAsiaTheme="minorEastAsia"/>
          <w:lang w:eastAsia="zh-CN"/>
        </w:rPr>
        <w:t>the majority of</w:t>
      </w:r>
      <w:r w:rsidR="00B92469">
        <w:rPr>
          <w:rFonts w:eastAsia="宋体"/>
          <w:lang w:eastAsia="zh-CN"/>
        </w:rPr>
        <w:t xml:space="preserve"> companies support the UE ID based grouping and t</w:t>
      </w:r>
      <w:r>
        <w:rPr>
          <w:rFonts w:eastAsiaTheme="minorEastAsia"/>
          <w:lang w:eastAsia="zh-CN"/>
        </w:rPr>
        <w:t>here was</w:t>
      </w:r>
      <w:r w:rsidR="00B92469">
        <w:rPr>
          <w:rFonts w:eastAsiaTheme="minorEastAsia"/>
          <w:lang w:eastAsia="zh-CN"/>
        </w:rPr>
        <w:t xml:space="preserve"> consensus to adopt this approach</w:t>
      </w:r>
      <w:r w:rsidR="009B32A1">
        <w:rPr>
          <w:rFonts w:eastAsiaTheme="minorEastAsia"/>
          <w:lang w:eastAsia="zh-CN"/>
        </w:rPr>
        <w:t xml:space="preserve"> as</w:t>
      </w:r>
      <w:r w:rsidR="004D3D7C">
        <w:rPr>
          <w:rFonts w:eastAsiaTheme="minorEastAsia"/>
          <w:lang w:eastAsia="zh-CN"/>
        </w:rPr>
        <w:t xml:space="preserve"> a</w:t>
      </w:r>
      <w:r w:rsidR="009B32A1">
        <w:rPr>
          <w:rFonts w:eastAsiaTheme="minorEastAsia"/>
          <w:lang w:eastAsia="zh-CN"/>
        </w:rPr>
        <w:t xml:space="preserve"> baseline</w:t>
      </w:r>
      <w:r w:rsidR="00327AFE">
        <w:rPr>
          <w:rFonts w:eastAsia="宋体"/>
          <w:lang w:eastAsia="zh-CN"/>
        </w:rPr>
        <w:t>,</w:t>
      </w:r>
      <w:r w:rsidR="00B92469">
        <w:rPr>
          <w:rFonts w:eastAsia="宋体"/>
          <w:lang w:val="en-US" w:eastAsia="zh-CN"/>
        </w:rPr>
        <w:t xml:space="preserve"> some general aspects </w:t>
      </w:r>
      <w:r w:rsidR="00301A08">
        <w:rPr>
          <w:rFonts w:eastAsia="宋体"/>
          <w:lang w:val="en-US" w:eastAsia="zh-CN"/>
        </w:rPr>
        <w:t xml:space="preserve">on how to realize the UE grouping </w:t>
      </w:r>
      <w:r w:rsidR="006F7B16">
        <w:rPr>
          <w:rFonts w:eastAsia="宋体"/>
          <w:lang w:val="en-US" w:eastAsia="zh-CN"/>
        </w:rPr>
        <w:t>can be investigated first.</w:t>
      </w:r>
    </w:p>
    <w:p w14:paraId="0B50F0C7" w14:textId="40ADB703" w:rsidR="00B92469" w:rsidRPr="00E11428" w:rsidRDefault="00B92469" w:rsidP="00B92469">
      <w:pPr>
        <w:jc w:val="both"/>
        <w:rPr>
          <w:rFonts w:eastAsia="宋体"/>
          <w:lang w:val="en-US" w:eastAsia="zh-CN"/>
        </w:rPr>
      </w:pPr>
      <w:r>
        <w:rPr>
          <w:rFonts w:eastAsia="宋体"/>
          <w:lang w:val="en-US" w:eastAsia="zh-CN"/>
        </w:rPr>
        <w:t xml:space="preserve">One basic issue is whether the UE groups remain unchanged in one cell and whether the number of UE groups is fixed and the same in each cell. In our view, the groups should be variable based on the real-time situation in the network. </w:t>
      </w:r>
      <w:r w:rsidRPr="00A83204">
        <w:rPr>
          <w:rFonts w:eastAsia="宋体"/>
          <w:lang w:val="en-US" w:eastAsia="zh-CN"/>
        </w:rPr>
        <w:t xml:space="preserve">In practice, </w:t>
      </w:r>
      <w:r>
        <w:rPr>
          <w:rFonts w:eastAsia="宋体"/>
          <w:lang w:val="en-US" w:eastAsia="zh-CN"/>
        </w:rPr>
        <w:t xml:space="preserve">it is likely that </w:t>
      </w:r>
      <w:r w:rsidRPr="00A83204">
        <w:rPr>
          <w:rFonts w:eastAsia="宋体"/>
          <w:lang w:val="en-US" w:eastAsia="zh-CN"/>
        </w:rPr>
        <w:t>the number of</w:t>
      </w:r>
      <w:r>
        <w:rPr>
          <w:rFonts w:eastAsia="宋体"/>
          <w:lang w:val="en-US" w:eastAsia="zh-CN"/>
        </w:rPr>
        <w:t xml:space="preserve"> UEs in cells deployed in different areas is diverse (e.g., cells in urban area and suburbs), thus the number of UE groups can be different. Besides, even in one cell, depending on the paging false alarm situation, the UE groups may also need to be adjusted for achieving better power saving gain. </w:t>
      </w:r>
      <w:r w:rsidR="000A37AE">
        <w:rPr>
          <w:rFonts w:eastAsia="宋体"/>
          <w:lang w:val="en-US" w:eastAsia="zh-CN"/>
        </w:rPr>
        <w:t>I</w:t>
      </w:r>
      <w:r>
        <w:rPr>
          <w:rFonts w:eastAsia="宋体"/>
          <w:lang w:val="en-US" w:eastAsia="zh-CN"/>
        </w:rPr>
        <w:t xml:space="preserve">f UEs </w:t>
      </w:r>
      <w:r w:rsidR="000A37AE">
        <w:rPr>
          <w:rFonts w:eastAsia="宋体"/>
          <w:lang w:val="en-US" w:eastAsia="zh-CN"/>
        </w:rPr>
        <w:t xml:space="preserve">can be </w:t>
      </w:r>
      <w:r>
        <w:rPr>
          <w:rFonts w:eastAsia="宋体"/>
          <w:lang w:val="en-US" w:eastAsia="zh-CN"/>
        </w:rPr>
        <w:t xml:space="preserve">assigned to </w:t>
      </w:r>
      <w:r w:rsidR="000A37AE">
        <w:rPr>
          <w:rFonts w:eastAsia="宋体"/>
          <w:lang w:val="en-US" w:eastAsia="zh-CN"/>
        </w:rPr>
        <w:t>sub-</w:t>
      </w:r>
      <w:r>
        <w:rPr>
          <w:rFonts w:eastAsia="宋体"/>
          <w:lang w:val="en-US" w:eastAsia="zh-CN"/>
        </w:rPr>
        <w:t>groups</w:t>
      </w:r>
      <w:r w:rsidR="00004518">
        <w:rPr>
          <w:rFonts w:eastAsia="宋体"/>
          <w:lang w:val="en-US" w:eastAsia="zh-CN"/>
        </w:rPr>
        <w:t xml:space="preserve"> prop</w:t>
      </w:r>
      <w:r w:rsidR="000A37AE">
        <w:rPr>
          <w:rFonts w:eastAsia="宋体"/>
          <w:lang w:val="en-US" w:eastAsia="zh-CN"/>
        </w:rPr>
        <w:t>erly</w:t>
      </w:r>
      <w:r>
        <w:rPr>
          <w:rFonts w:eastAsia="宋体"/>
          <w:lang w:val="en-US" w:eastAsia="zh-CN"/>
        </w:rPr>
        <w:t xml:space="preserve">, the overall paging false alarm </w:t>
      </w:r>
      <w:r w:rsidR="00004518">
        <w:rPr>
          <w:rFonts w:eastAsia="宋体"/>
          <w:lang w:val="en-US" w:eastAsia="zh-CN"/>
        </w:rPr>
        <w:t>rate</w:t>
      </w:r>
      <w:r>
        <w:rPr>
          <w:rFonts w:eastAsia="宋体"/>
          <w:lang w:val="en-US" w:eastAsia="zh-CN"/>
        </w:rPr>
        <w:t xml:space="preserve"> can be reduced.</w:t>
      </w:r>
    </w:p>
    <w:p w14:paraId="3B31C2BB" w14:textId="69EED178" w:rsidR="00B92469" w:rsidRDefault="005006A3" w:rsidP="00B92469">
      <w:pPr>
        <w:snapToGrid w:val="0"/>
        <w:jc w:val="both"/>
        <w:rPr>
          <w:rFonts w:eastAsia="宋体"/>
          <w:kern w:val="2"/>
          <w:lang w:eastAsia="zh-CN"/>
        </w:rPr>
      </w:pPr>
      <w:r>
        <w:rPr>
          <w:rFonts w:eastAsia="宋体"/>
          <w:b/>
          <w:kern w:val="2"/>
          <w:lang w:eastAsia="zh-CN"/>
        </w:rPr>
        <w:t>Proposal 5</w:t>
      </w:r>
      <w:r w:rsidR="00B92469" w:rsidRPr="00947A82">
        <w:rPr>
          <w:rFonts w:eastAsia="宋体" w:hint="eastAsia"/>
          <w:b/>
          <w:kern w:val="2"/>
          <w:lang w:eastAsia="zh-CN"/>
        </w:rPr>
        <w:t>:</w:t>
      </w:r>
      <w:r w:rsidR="00B92469">
        <w:rPr>
          <w:rFonts w:eastAsia="宋体"/>
          <w:b/>
          <w:kern w:val="2"/>
          <w:lang w:eastAsia="zh-CN"/>
        </w:rPr>
        <w:t xml:space="preserve"> </w:t>
      </w:r>
      <w:r w:rsidR="00B92469" w:rsidRPr="00445BF0">
        <w:rPr>
          <w:rFonts w:eastAsia="宋体"/>
          <w:b/>
          <w:kern w:val="2"/>
          <w:lang w:eastAsia="zh-CN"/>
        </w:rPr>
        <w:t xml:space="preserve">UE groups </w:t>
      </w:r>
      <w:r w:rsidR="00B92469">
        <w:rPr>
          <w:rFonts w:eastAsia="宋体"/>
          <w:b/>
          <w:kern w:val="2"/>
          <w:lang w:eastAsia="zh-CN"/>
        </w:rPr>
        <w:t>should</w:t>
      </w:r>
      <w:r w:rsidR="00B92469" w:rsidRPr="00445BF0">
        <w:rPr>
          <w:rFonts w:eastAsia="宋体"/>
          <w:b/>
          <w:kern w:val="2"/>
          <w:lang w:eastAsia="zh-CN"/>
        </w:rPr>
        <w:t xml:space="preserve"> be </w:t>
      </w:r>
      <w:r w:rsidR="00B92469">
        <w:rPr>
          <w:rFonts w:eastAsia="宋体"/>
          <w:b/>
          <w:kern w:val="2"/>
          <w:lang w:eastAsia="zh-CN"/>
        </w:rPr>
        <w:t>adjustable</w:t>
      </w:r>
      <w:r w:rsidR="00B92469" w:rsidRPr="00445BF0">
        <w:rPr>
          <w:rFonts w:eastAsia="宋体"/>
          <w:b/>
          <w:kern w:val="2"/>
          <w:lang w:eastAsia="zh-CN"/>
        </w:rPr>
        <w:t xml:space="preserve"> based on the practical situation in the network</w:t>
      </w:r>
      <w:r w:rsidR="00B92469">
        <w:rPr>
          <w:rFonts w:eastAsia="宋体"/>
          <w:b/>
          <w:kern w:val="2"/>
          <w:lang w:eastAsia="zh-CN"/>
        </w:rPr>
        <w:t xml:space="preserve"> for achieving optimized performance</w:t>
      </w:r>
      <w:r w:rsidR="00B92469" w:rsidRPr="00445BF0">
        <w:rPr>
          <w:rFonts w:eastAsia="宋体"/>
          <w:b/>
          <w:kern w:val="2"/>
          <w:lang w:eastAsia="zh-CN"/>
        </w:rPr>
        <w:t>.</w:t>
      </w:r>
    </w:p>
    <w:p w14:paraId="78554718" w14:textId="77777777" w:rsidR="00E92CDD" w:rsidRPr="00A61CE6" w:rsidRDefault="00DD4BFA" w:rsidP="00B92469">
      <w:pPr>
        <w:pStyle w:val="2"/>
        <w:spacing w:after="240"/>
      </w:pPr>
      <w:r w:rsidRPr="00DD4BFA">
        <w:t>Which entity to group UEs</w:t>
      </w:r>
    </w:p>
    <w:p w14:paraId="7A9562A5" w14:textId="0CED4FB2" w:rsidR="00E92CDD" w:rsidRDefault="00A277CA" w:rsidP="0019077B">
      <w:pPr>
        <w:jc w:val="both"/>
        <w:rPr>
          <w:rFonts w:eastAsia="宋体"/>
          <w:lang w:eastAsia="zh-CN"/>
        </w:rPr>
      </w:pPr>
      <w:r>
        <w:rPr>
          <w:rFonts w:eastAsia="宋体"/>
          <w:lang w:eastAsia="zh-CN"/>
        </w:rPr>
        <w:t>Determining which entity is responsible for grouping UEs is another key issue</w:t>
      </w:r>
      <w:r w:rsidR="00FA1700">
        <w:rPr>
          <w:rFonts w:eastAsia="宋体"/>
          <w:lang w:eastAsia="zh-CN"/>
        </w:rPr>
        <w:t xml:space="preserve"> which was mentioned during the last meeting</w:t>
      </w:r>
      <w:r>
        <w:rPr>
          <w:rFonts w:eastAsia="宋体"/>
          <w:lang w:eastAsia="zh-CN"/>
        </w:rPr>
        <w:t>.</w:t>
      </w:r>
      <w:r w:rsidR="009D5AE9">
        <w:rPr>
          <w:rFonts w:eastAsia="宋体"/>
          <w:lang w:eastAsia="zh-CN"/>
        </w:rPr>
        <w:t xml:space="preserve"> Basically, it should be the network that controls the UE grouping</w:t>
      </w:r>
      <w:r w:rsidR="00625428">
        <w:rPr>
          <w:rFonts w:eastAsia="宋体"/>
          <w:lang w:eastAsia="zh-CN"/>
        </w:rPr>
        <w:t xml:space="preserve"> based paging</w:t>
      </w:r>
      <w:r w:rsidR="009D5AE9">
        <w:rPr>
          <w:rFonts w:eastAsia="宋体"/>
          <w:lang w:eastAsia="zh-CN"/>
        </w:rPr>
        <w:t xml:space="preserve"> mechanism since paging is initiated by the network.</w:t>
      </w:r>
      <w:r w:rsidR="0061141E">
        <w:rPr>
          <w:rFonts w:eastAsia="宋体"/>
          <w:lang w:eastAsia="zh-CN"/>
        </w:rPr>
        <w:t xml:space="preserve"> Further, there are generally two network entities involved</w:t>
      </w:r>
      <w:r w:rsidR="00E03E4E">
        <w:rPr>
          <w:rFonts w:eastAsia="宋体"/>
          <w:lang w:eastAsia="zh-CN"/>
        </w:rPr>
        <w:t xml:space="preserve"> (</w:t>
      </w:r>
      <w:r w:rsidR="0061141E">
        <w:rPr>
          <w:rFonts w:eastAsia="宋体"/>
          <w:lang w:eastAsia="zh-CN"/>
        </w:rPr>
        <w:t xml:space="preserve">the </w:t>
      </w:r>
      <w:r w:rsidR="00FB4E14">
        <w:rPr>
          <w:rFonts w:eastAsia="宋体"/>
          <w:lang w:eastAsia="zh-CN"/>
        </w:rPr>
        <w:t>RAN and the CN</w:t>
      </w:r>
      <w:r w:rsidR="00E03E4E">
        <w:rPr>
          <w:rFonts w:eastAsia="宋体"/>
          <w:lang w:eastAsia="zh-CN"/>
        </w:rPr>
        <w:t>)</w:t>
      </w:r>
      <w:r w:rsidR="00824E12">
        <w:rPr>
          <w:rFonts w:eastAsia="宋体"/>
          <w:lang w:eastAsia="zh-CN"/>
        </w:rPr>
        <w:t>.</w:t>
      </w:r>
      <w:r w:rsidR="0012065B">
        <w:rPr>
          <w:rFonts w:eastAsia="宋体"/>
          <w:lang w:eastAsia="zh-CN"/>
        </w:rPr>
        <w:t xml:space="preserve"> </w:t>
      </w:r>
      <w:r w:rsidR="00824E12">
        <w:rPr>
          <w:rFonts w:eastAsia="宋体"/>
          <w:lang w:eastAsia="zh-CN"/>
        </w:rPr>
        <w:t>W</w:t>
      </w:r>
      <w:r w:rsidR="0012065B">
        <w:rPr>
          <w:rFonts w:eastAsia="宋体"/>
          <w:lang w:eastAsia="zh-CN"/>
        </w:rPr>
        <w:t xml:space="preserve">e give </w:t>
      </w:r>
      <w:r w:rsidR="00FB4E14">
        <w:rPr>
          <w:rFonts w:eastAsia="宋体"/>
          <w:lang w:eastAsia="zh-CN"/>
        </w:rPr>
        <w:t xml:space="preserve">analysis </w:t>
      </w:r>
      <w:r w:rsidR="00F65408">
        <w:rPr>
          <w:rFonts w:eastAsia="宋体"/>
          <w:lang w:eastAsia="zh-CN"/>
        </w:rPr>
        <w:t>accordingly</w:t>
      </w:r>
      <w:r w:rsidR="00FB4E14">
        <w:rPr>
          <w:rFonts w:eastAsia="宋体"/>
          <w:lang w:eastAsia="zh-CN"/>
        </w:rPr>
        <w:t>.</w:t>
      </w:r>
    </w:p>
    <w:p w14:paraId="4FF648C1" w14:textId="77777777" w:rsidR="00E92CDD" w:rsidRPr="0084658C" w:rsidRDefault="00820A54" w:rsidP="008402D3">
      <w:pPr>
        <w:numPr>
          <w:ilvl w:val="0"/>
          <w:numId w:val="5"/>
        </w:numPr>
        <w:spacing w:before="360"/>
        <w:jc w:val="both"/>
        <w:rPr>
          <w:rFonts w:eastAsia="宋体"/>
          <w:b/>
          <w:lang w:eastAsia="zh-CN"/>
        </w:rPr>
      </w:pPr>
      <w:r w:rsidRPr="0084658C">
        <w:rPr>
          <w:rFonts w:eastAsia="宋体" w:hint="eastAsia"/>
          <w:b/>
          <w:lang w:eastAsia="zh-CN"/>
        </w:rPr>
        <w:t>C</w:t>
      </w:r>
      <w:r w:rsidRPr="0084658C">
        <w:rPr>
          <w:rFonts w:eastAsia="宋体"/>
          <w:b/>
          <w:lang w:eastAsia="zh-CN"/>
        </w:rPr>
        <w:t>N</w:t>
      </w:r>
    </w:p>
    <w:p w14:paraId="3651F4D9" w14:textId="126BC6CA" w:rsidR="004576F3" w:rsidRDefault="005C08B8" w:rsidP="004576F3">
      <w:pPr>
        <w:jc w:val="both"/>
        <w:rPr>
          <w:rFonts w:eastAsia="宋体"/>
          <w:lang w:eastAsia="zh-CN"/>
        </w:rPr>
      </w:pPr>
      <w:r>
        <w:rPr>
          <w:rFonts w:eastAsia="宋体" w:hint="eastAsia"/>
          <w:lang w:eastAsia="zh-CN"/>
        </w:rPr>
        <w:lastRenderedPageBreak/>
        <w:t>C</w:t>
      </w:r>
      <w:r>
        <w:rPr>
          <w:rFonts w:eastAsia="宋体"/>
          <w:lang w:eastAsia="zh-CN"/>
        </w:rPr>
        <w:t xml:space="preserve">N, more specifically AMF, is the network entity </w:t>
      </w:r>
      <w:r w:rsidR="000F7F0C">
        <w:rPr>
          <w:rFonts w:eastAsia="宋体"/>
          <w:lang w:eastAsia="zh-CN"/>
        </w:rPr>
        <w:t>that</w:t>
      </w:r>
      <w:r>
        <w:rPr>
          <w:rFonts w:eastAsia="宋体"/>
          <w:lang w:eastAsia="zh-CN"/>
        </w:rPr>
        <w:t xml:space="preserve"> initiates CN paging.</w:t>
      </w:r>
      <w:r w:rsidR="0072349E">
        <w:rPr>
          <w:rFonts w:eastAsia="宋体"/>
          <w:lang w:eastAsia="zh-CN"/>
        </w:rPr>
        <w:t xml:space="preserve"> Hence a potential approach is </w:t>
      </w:r>
      <w:r w:rsidR="00E909C7">
        <w:rPr>
          <w:rFonts w:eastAsia="宋体"/>
          <w:lang w:eastAsia="zh-CN"/>
        </w:rPr>
        <w:t>to let the AMF be in charge of UE g</w:t>
      </w:r>
      <w:r w:rsidR="00AB43B1">
        <w:rPr>
          <w:rFonts w:eastAsia="宋体"/>
          <w:lang w:eastAsia="zh-CN"/>
        </w:rPr>
        <w:t>rouping. As illustrated in Fig.1</w:t>
      </w:r>
      <w:r w:rsidR="00E909C7">
        <w:rPr>
          <w:rFonts w:eastAsia="宋体"/>
          <w:lang w:eastAsia="zh-CN"/>
        </w:rPr>
        <w:t>,</w:t>
      </w:r>
      <w:r w:rsidR="006C6CEC">
        <w:rPr>
          <w:rFonts w:eastAsia="宋体"/>
          <w:lang w:eastAsia="zh-CN"/>
        </w:rPr>
        <w:t xml:space="preserve"> </w:t>
      </w:r>
      <w:r w:rsidR="00E909C7">
        <w:rPr>
          <w:rFonts w:eastAsia="宋体"/>
          <w:lang w:eastAsia="zh-CN"/>
        </w:rPr>
        <w:t>t</w:t>
      </w:r>
      <w:r w:rsidR="00850AD3">
        <w:rPr>
          <w:rFonts w:eastAsia="宋体"/>
          <w:lang w:eastAsia="zh-CN"/>
        </w:rPr>
        <w:t xml:space="preserve">he </w:t>
      </w:r>
      <w:r w:rsidR="00CF405C">
        <w:rPr>
          <w:rFonts w:eastAsia="宋体"/>
          <w:lang w:eastAsia="zh-CN"/>
        </w:rPr>
        <w:t>AMF decides</w:t>
      </w:r>
      <w:r w:rsidR="0072349E">
        <w:rPr>
          <w:rFonts w:eastAsia="宋体"/>
          <w:lang w:eastAsia="zh-CN"/>
        </w:rPr>
        <w:t xml:space="preserve"> UE</w:t>
      </w:r>
      <w:r w:rsidR="00CF405C">
        <w:rPr>
          <w:rFonts w:eastAsia="宋体"/>
          <w:lang w:eastAsia="zh-CN"/>
        </w:rPr>
        <w:t>’</w:t>
      </w:r>
      <w:r w:rsidR="0072349E">
        <w:rPr>
          <w:rFonts w:eastAsia="宋体"/>
          <w:lang w:eastAsia="zh-CN"/>
        </w:rPr>
        <w:t>s</w:t>
      </w:r>
      <w:r w:rsidR="00CF405C">
        <w:rPr>
          <w:rFonts w:eastAsia="宋体"/>
          <w:lang w:eastAsia="zh-CN"/>
        </w:rPr>
        <w:t xml:space="preserve"> group</w:t>
      </w:r>
      <w:r w:rsidR="00850AD3">
        <w:rPr>
          <w:rFonts w:eastAsia="宋体"/>
          <w:lang w:eastAsia="zh-CN"/>
        </w:rPr>
        <w:t xml:space="preserve"> based on grouping assistance information from </w:t>
      </w:r>
      <w:r w:rsidR="00CF405C">
        <w:rPr>
          <w:rFonts w:eastAsia="宋体"/>
          <w:lang w:eastAsia="zh-CN"/>
        </w:rPr>
        <w:t xml:space="preserve">the </w:t>
      </w:r>
      <w:r w:rsidR="00850AD3">
        <w:rPr>
          <w:rFonts w:eastAsia="宋体"/>
          <w:lang w:eastAsia="zh-CN"/>
        </w:rPr>
        <w:t>UE if available</w:t>
      </w:r>
      <w:r w:rsidR="00CF405C">
        <w:rPr>
          <w:rFonts w:eastAsia="宋体"/>
          <w:lang w:eastAsia="zh-CN"/>
        </w:rPr>
        <w:t xml:space="preserve"> and then sends the UE group information to </w:t>
      </w:r>
      <w:r w:rsidR="004F1363">
        <w:rPr>
          <w:rFonts w:eastAsia="宋体"/>
          <w:lang w:eastAsia="zh-CN"/>
        </w:rPr>
        <w:t>the gNB or UE when necessary.</w:t>
      </w:r>
    </w:p>
    <w:p w14:paraId="012AEF6B" w14:textId="77777777" w:rsidR="00695E48" w:rsidRDefault="00297898" w:rsidP="00921FB7">
      <w:pPr>
        <w:spacing w:after="120"/>
        <w:jc w:val="center"/>
        <w:rPr>
          <w:noProof/>
          <w:lang w:val="en-US" w:eastAsia="zh-CN"/>
        </w:rPr>
      </w:pPr>
      <w:r>
        <w:rPr>
          <w:noProof/>
          <w:lang w:val="en-US" w:eastAsia="zh-CN"/>
        </w:rPr>
        <mc:AlternateContent>
          <mc:Choice Requires="wpc">
            <w:drawing>
              <wp:inline distT="0" distB="0" distL="0" distR="0" wp14:anchorId="3195AA8F" wp14:editId="55BCF9E7">
                <wp:extent cx="4434840" cy="2813685"/>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5" name="Group 235"/>
                        <wpg:cNvGrpSpPr>
                          <a:grpSpLocks/>
                        </wpg:cNvGrpSpPr>
                        <wpg:grpSpPr bwMode="auto">
                          <a:xfrm>
                            <a:off x="137795" y="80645"/>
                            <a:ext cx="4154805" cy="2609215"/>
                            <a:chOff x="2307" y="662"/>
                            <a:chExt cx="6236" cy="3916"/>
                          </a:xfrm>
                        </wpg:grpSpPr>
                        <wps:wsp>
                          <wps:cNvPr id="16"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12DBB851" w14:textId="77777777" w:rsidR="00A82003" w:rsidRPr="00695E48" w:rsidRDefault="00A82003"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1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73C15E25" w14:textId="77777777" w:rsidR="00A82003" w:rsidRPr="00695E48" w:rsidRDefault="00A82003" w:rsidP="00D90376">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18" name="AutoShape 158"/>
                          <wps:cNvSpPr>
                            <a:spLocks noChangeArrowheads="1"/>
                          </wps:cNvSpPr>
                          <wps:spPr bwMode="auto">
                            <a:xfrm>
                              <a:off x="7320" y="706"/>
                              <a:ext cx="838" cy="453"/>
                            </a:xfrm>
                            <a:prstGeom prst="roundRect">
                              <a:avLst>
                                <a:gd name="adj" fmla="val 16667"/>
                              </a:avLst>
                            </a:prstGeom>
                            <a:solidFill>
                              <a:srgbClr val="FFFFFF"/>
                            </a:solidFill>
                            <a:ln w="9525">
                              <a:solidFill>
                                <a:srgbClr val="1F4D78"/>
                              </a:solidFill>
                              <a:round/>
                              <a:headEnd/>
                              <a:tailEnd/>
                            </a:ln>
                          </wps:spPr>
                          <wps:txbx>
                            <w:txbxContent>
                              <w:p w14:paraId="7447AC1A" w14:textId="77777777" w:rsidR="00A82003" w:rsidRPr="00695E48" w:rsidRDefault="00A82003" w:rsidP="00D90376">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19" name="AutoShape 159"/>
                          <wps:cNvCnPr>
                            <a:cxnSpLocks noChangeShapeType="1"/>
                          </wps:cNvCnPr>
                          <wps:spPr bwMode="auto">
                            <a:xfrm>
                              <a:off x="5557"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64"/>
                          <wps:cNvCnPr>
                            <a:cxnSpLocks noChangeShapeType="1"/>
                          </wps:cNvCnPr>
                          <wps:spPr bwMode="auto">
                            <a:xfrm>
                              <a:off x="7740"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65"/>
                          <wps:cNvCnPr>
                            <a:cxnSpLocks noChangeShapeType="1"/>
                          </wps:cNvCnPr>
                          <wps:spPr bwMode="auto">
                            <a:xfrm>
                              <a:off x="2710" y="1103"/>
                              <a:ext cx="2" cy="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68"/>
                          <wps:cNvSpPr>
                            <a:spLocks noChangeArrowheads="1"/>
                          </wps:cNvSpPr>
                          <wps:spPr bwMode="auto">
                            <a:xfrm>
                              <a:off x="6935" y="1883"/>
                              <a:ext cx="1608" cy="642"/>
                            </a:xfrm>
                            <a:prstGeom prst="rect">
                              <a:avLst/>
                            </a:prstGeom>
                            <a:solidFill>
                              <a:srgbClr val="FFFFFF"/>
                            </a:solidFill>
                            <a:ln w="9525">
                              <a:solidFill>
                                <a:srgbClr val="000000"/>
                              </a:solidFill>
                              <a:miter lim="800000"/>
                              <a:headEnd/>
                              <a:tailEnd/>
                            </a:ln>
                          </wps:spPr>
                          <wps:txbx>
                            <w:txbxContent>
                              <w:p w14:paraId="7C860F41" w14:textId="77777777" w:rsidR="00A82003" w:rsidRPr="00D90376" w:rsidRDefault="00A82003"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2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375E" w14:textId="77777777" w:rsidR="00A82003" w:rsidRPr="00D90376" w:rsidRDefault="00A82003" w:rsidP="00D90376">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24" name="AutoShape 173"/>
                          <wps:cNvCnPr>
                            <a:cxnSpLocks noChangeShapeType="1"/>
                          </wps:cNvCnPr>
                          <wps:spPr bwMode="auto">
                            <a:xfrm>
                              <a:off x="2691" y="1587"/>
                              <a:ext cx="5056"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AutoShape 174"/>
                          <wps:cNvCnPr>
                            <a:cxnSpLocks noChangeShapeType="1"/>
                          </wps:cNvCnPr>
                          <wps:spPr bwMode="auto">
                            <a:xfrm flipH="1">
                              <a:off x="5558" y="3146"/>
                              <a:ext cx="218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75"/>
                          <wps:cNvCnPr>
                            <a:cxnSpLocks noChangeShapeType="1"/>
                          </wps:cNvCnPr>
                          <wps:spPr bwMode="auto">
                            <a:xfrm flipH="1">
                              <a:off x="2712" y="3754"/>
                              <a:ext cx="50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76"/>
                          <wps:cNvSpPr txBox="1">
                            <a:spLocks noChangeArrowheads="1"/>
                          </wps:cNvSpPr>
                          <wps:spPr bwMode="auto">
                            <a:xfrm>
                              <a:off x="5618" y="2803"/>
                              <a:ext cx="213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699C" w14:textId="77777777" w:rsidR="00A82003" w:rsidRPr="00D90376" w:rsidRDefault="00A82003"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28" name="Text Box 178"/>
                          <wps:cNvSpPr txBox="1">
                            <a:spLocks noChangeArrowheads="1"/>
                          </wps:cNvSpPr>
                          <wps:spPr bwMode="auto">
                            <a:xfrm>
                              <a:off x="3073" y="3407"/>
                              <a:ext cx="23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7B0" w14:textId="77777777" w:rsidR="00A82003" w:rsidRPr="00D90376" w:rsidRDefault="00A82003"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g:wgp>
                    </wpc:wpc>
                  </a:graphicData>
                </a:graphic>
              </wp:inline>
            </w:drawing>
          </mc:Choice>
          <mc:Fallback>
            <w:pict>
              <v:group w14:anchorId="3195AA8F" id="画布 155" o:spid="_x0000_s1026" editas="canvas" style="width:349.2pt;height:221.55pt;mso-position-horizontal-relative:char;mso-position-vertical-relative:line" coordsize="44348,2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48;height:28136;visibility:visible;mso-wrap-style:square">
                  <v:fill o:detectmouseclick="t"/>
                  <v:path o:connecttype="none"/>
                </v:shape>
                <v:group id="Group 235" o:spid="_x0000_s1028" style="position:absolute;left:1377;top:806;width:41549;height:26092" coordorigin="2307,662" coordsize="6236,3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AutoShape 156" o:spid="_x0000_s1029"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BMIA&#10;AADbAAAADwAAAGRycy9kb3ducmV2LnhtbERPTWvCQBC9C/6HZYRepG6sJbTRVaRU0pNgaut1yI5J&#10;MDsbdleN/75bELzN433OYtWbVlzI+caygukkAUFcWt1wpWD/vXl+A+EDssbWMim4kYfVcjhYYKbt&#10;lXd0KUIlYgj7DBXUIXSZlL6syaCf2I44ckfrDIYIXSW1w2sMN618SZJUGmw4NtTY0UdN5ak4GwW5&#10;y2fF6/h3a23+fth2u88fl+6Vehr16zmIQH14iO/uLx3np/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4pEEwgAAANsAAAAPAAAAAAAAAAAAAAAAAJgCAABkcnMvZG93&#10;bnJldi54bWxQSwUGAAAAAAQABAD1AAAAhwMAAAAA&#10;" strokecolor="#1f4d78">
                    <v:textbox>
                      <w:txbxContent>
                        <w:p w14:paraId="12DBB851" w14:textId="77777777" w:rsidR="00A82003" w:rsidRPr="00695E48" w:rsidRDefault="00A82003"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30"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40n8MA&#10;AADbAAAADwAAAGRycy9kb3ducmV2LnhtbERPTWvCQBC9F/wPywheSt1oJW1TVxFR4kkwte11yI5J&#10;MDsbdldN/323IPQ2j/c582VvWnEl5xvLCibjBARxaXXDlYLjx/bpFYQPyBpby6TghzwsF4OHOWba&#10;3vhA1yJUIoawz1BBHUKXSenLmgz6se2II3eyzmCI0FVSO7zFcNPKaZKk0mDDsaHGjtY1lefiYhTk&#10;Ln8uZo9fe2vzt+99d9h8uvSo1GjYr95BBOrDv/ju3uk4/wX+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40n8MAAADbAAAADwAAAAAAAAAAAAAAAACYAgAAZHJzL2Rv&#10;d25yZXYueG1sUEsFBgAAAAAEAAQA9QAAAIgDAAAAAA==&#10;" strokecolor="#1f4d78">
                    <v:textbox>
                      <w:txbxContent>
                        <w:p w14:paraId="73C15E25" w14:textId="77777777" w:rsidR="00A82003" w:rsidRPr="00695E48" w:rsidRDefault="00A82003" w:rsidP="00D90376">
                          <w:pPr>
                            <w:spacing w:after="0"/>
                            <w:jc w:val="center"/>
                            <w:rPr>
                              <w:rFonts w:eastAsia="宋体"/>
                              <w:lang w:eastAsia="zh-CN"/>
                            </w:rPr>
                          </w:pPr>
                          <w:r>
                            <w:rPr>
                              <w:rFonts w:eastAsia="宋体" w:hint="eastAsia"/>
                              <w:lang w:eastAsia="zh-CN"/>
                            </w:rPr>
                            <w:t>gNB</w:t>
                          </w:r>
                        </w:p>
                      </w:txbxContent>
                    </v:textbox>
                  </v:roundrect>
                  <v:roundrect id="AutoShape 158" o:spid="_x0000_s1031" style="position:absolute;left:7320;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g7cUA&#10;AADbAAAADwAAAGRycy9kb3ducmV2LnhtbESPQWvCQBCF74X+h2UKXopuaovU1FWKWNKTYKr2OmTH&#10;JJidDbtbTf9951DwNsN78943i9XgOnWhEFvPBp4mGSjiytuWawP7r4/xK6iYkC12nsnAL0VYLe/v&#10;Fphbf+UdXcpUKwnhmKOBJqU+1zpWDTmME98Ti3bywWGSNdTaBrxKuOv0NMtm2mHL0tBgT+uGqnP5&#10;4wwUoXguXx6PW++L+fe2320OYbY3ZvQwvL+BSjSkm/n/+tMKvsDKLzK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aDtxQAAANsAAAAPAAAAAAAAAAAAAAAAAJgCAABkcnMv&#10;ZG93bnJldi54bWxQSwUGAAAAAAQABAD1AAAAigMAAAAA&#10;" strokecolor="#1f4d78">
                    <v:textbox>
                      <w:txbxContent>
                        <w:p w14:paraId="7447AC1A" w14:textId="77777777" w:rsidR="00A82003" w:rsidRPr="00695E48" w:rsidRDefault="00A82003" w:rsidP="00D90376">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59" o:spid="_x0000_s1032" type="#_x0000_t32" style="position:absolute;left:5557;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64" o:spid="_x0000_s1033" type="#_x0000_t32" style="position:absolute;left:7740;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65" o:spid="_x0000_s1034" type="#_x0000_t32" style="position:absolute;left:2710;top:1103;width:2;height:3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rect id="Rectangle 168" o:spid="_x0000_s1035" style="position:absolute;left:6935;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7C860F41" w14:textId="77777777" w:rsidR="00A82003" w:rsidRPr="00D90376" w:rsidRDefault="00A82003"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type id="_x0000_t202" coordsize="21600,21600" o:spt="202" path="m,l,21600r21600,l21600,xe">
                    <v:stroke joinstyle="miter"/>
                    <v:path gradientshapeok="t" o:connecttype="rect"/>
                  </v:shapetype>
                  <v:shape id="Text Box 172" o:spid="_x0000_s1036"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EB8375E" w14:textId="77777777" w:rsidR="00A82003" w:rsidRPr="00D90376" w:rsidRDefault="00A82003" w:rsidP="00D90376">
                          <w:pPr>
                            <w:jc w:val="center"/>
                            <w:rPr>
                              <w:rFonts w:eastAsia="宋体"/>
                              <w:lang w:eastAsia="zh-CN"/>
                            </w:rPr>
                          </w:pPr>
                          <w:r w:rsidRPr="00D90376">
                            <w:rPr>
                              <w:rFonts w:eastAsia="宋体"/>
                              <w:lang w:eastAsia="zh-CN"/>
                            </w:rPr>
                            <w:t>Grouping assistance information</w:t>
                          </w:r>
                        </w:p>
                      </w:txbxContent>
                    </v:textbox>
                  </v:shape>
                  <v:shape id="AutoShape 173" o:spid="_x0000_s1037" type="#_x0000_t32" style="position:absolute;left:2691;top:1587;width:505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OnMIAAADbAAAADwAAAGRycy9kb3ducmV2LnhtbESPS4vCMBSF98L8h3AHZqepRUWqUVRQ&#10;ZjX4GAaX1+bah81NaTJa/70RBJeH8/g403lrKnGlxhWWFfR7EQji1OqCMwW/h3V3DMJ5ZI2VZVJw&#10;Jwfz2Udniom2N97Rde8zEUbYJagg975OpHRpTgZdz9bEwTvbxqAPssmkbvAWxk0l4ygaSYMFB0KO&#10;Na1ySi/7f6OgrIZx+cOb7ekvO54Gy0Aq+0elvj7bxQSEp9a/w6/2t1YQD+D5Jfw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kOnMIAAADbAAAADwAAAAAAAAAAAAAA&#10;AAChAgAAZHJzL2Rvd25yZXYueG1sUEsFBgAAAAAEAAQA+QAAAJADAAAAAA==&#10;">
                    <v:stroke dashstyle="dash" endarrow="block"/>
                  </v:shape>
                  <v:shape id="AutoShape 174" o:spid="_x0000_s1038" type="#_x0000_t32" style="position:absolute;left:5558;top:3146;width:2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AutoShape 175" o:spid="_x0000_s1039" type="#_x0000_t32" style="position:absolute;left:2712;top:3754;width:50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Text Box 176" o:spid="_x0000_s1040" type="#_x0000_t202" style="position:absolute;left:5618;top:2803;width:213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3AA8699C" w14:textId="77777777" w:rsidR="00A82003" w:rsidRPr="00D90376" w:rsidRDefault="00A82003"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Text Box 178" o:spid="_x0000_s1041" type="#_x0000_t202" style="position:absolute;left:3073;top:3407;width:23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128557B0" w14:textId="77777777" w:rsidR="00A82003" w:rsidRPr="00D90376" w:rsidRDefault="00A82003"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group>
                <w10:anchorlock/>
              </v:group>
            </w:pict>
          </mc:Fallback>
        </mc:AlternateContent>
      </w:r>
    </w:p>
    <w:p w14:paraId="672F9364" w14:textId="2DB73AED" w:rsidR="00323485" w:rsidRDefault="00AE7026" w:rsidP="00704FD0">
      <w:pPr>
        <w:jc w:val="center"/>
        <w:rPr>
          <w:rFonts w:eastAsia="宋体"/>
          <w:lang w:eastAsia="zh-CN"/>
        </w:rPr>
      </w:pPr>
      <w:r>
        <w:rPr>
          <w:rFonts w:eastAsia="宋体"/>
          <w:lang w:eastAsia="zh-CN"/>
        </w:rPr>
        <w:t>Fig.</w:t>
      </w:r>
      <w:r w:rsidR="00AB43B1">
        <w:rPr>
          <w:rFonts w:eastAsia="宋体"/>
          <w:lang w:eastAsia="zh-CN"/>
        </w:rPr>
        <w:t>1</w:t>
      </w:r>
      <w:r w:rsidR="00323485" w:rsidRPr="002F3E76">
        <w:rPr>
          <w:rFonts w:eastAsia="宋体"/>
          <w:lang w:eastAsia="zh-CN"/>
        </w:rPr>
        <w:t xml:space="preserve"> </w:t>
      </w:r>
      <w:r w:rsidR="00323485">
        <w:rPr>
          <w:rFonts w:eastAsia="宋体"/>
          <w:lang w:eastAsia="zh-CN"/>
        </w:rPr>
        <w:t>AMF determines UE groups</w:t>
      </w:r>
    </w:p>
    <w:p w14:paraId="27365406" w14:textId="38961761" w:rsidR="00695E48" w:rsidRDefault="00A23223" w:rsidP="004576F3">
      <w:pPr>
        <w:jc w:val="both"/>
        <w:rPr>
          <w:rFonts w:eastAsia="宋体"/>
          <w:lang w:eastAsia="zh-CN"/>
        </w:rPr>
      </w:pPr>
      <w:r>
        <w:rPr>
          <w:rFonts w:eastAsia="宋体"/>
          <w:lang w:eastAsia="zh-CN"/>
        </w:rPr>
        <w:t xml:space="preserve">This solution </w:t>
      </w:r>
      <w:r w:rsidR="001A0154">
        <w:rPr>
          <w:rFonts w:eastAsia="宋体"/>
          <w:lang w:eastAsia="zh-CN"/>
        </w:rPr>
        <w:t xml:space="preserve">could </w:t>
      </w:r>
      <w:r w:rsidR="00E72FC1">
        <w:rPr>
          <w:rFonts w:eastAsia="宋体"/>
          <w:lang w:eastAsia="zh-CN"/>
        </w:rPr>
        <w:t>be feasible but</w:t>
      </w:r>
      <w:r>
        <w:rPr>
          <w:rFonts w:eastAsia="宋体"/>
          <w:lang w:eastAsia="zh-CN"/>
        </w:rPr>
        <w:t xml:space="preserve"> </w:t>
      </w:r>
      <w:r w:rsidR="00E72FC1">
        <w:rPr>
          <w:rFonts w:eastAsia="宋体"/>
          <w:lang w:eastAsia="zh-CN"/>
        </w:rPr>
        <w:t>may have certain</w:t>
      </w:r>
      <w:r>
        <w:rPr>
          <w:rFonts w:eastAsia="宋体"/>
          <w:lang w:eastAsia="zh-CN"/>
        </w:rPr>
        <w:t xml:space="preserve"> drawbacks.</w:t>
      </w:r>
      <w:r w:rsidR="00A40276">
        <w:rPr>
          <w:rFonts w:eastAsia="宋体"/>
          <w:lang w:eastAsia="zh-CN"/>
        </w:rPr>
        <w:t xml:space="preserve"> First, the RAN paging case needs more consideration</w:t>
      </w:r>
      <w:r w:rsidR="003F26DA">
        <w:rPr>
          <w:rFonts w:eastAsia="宋体"/>
          <w:lang w:eastAsia="zh-CN"/>
        </w:rPr>
        <w:t>,</w:t>
      </w:r>
      <w:r w:rsidR="00CD634D">
        <w:rPr>
          <w:rFonts w:eastAsia="宋体"/>
          <w:lang w:eastAsia="zh-CN"/>
        </w:rPr>
        <w:t xml:space="preserve"> since this type of paging is </w:t>
      </w:r>
      <w:r w:rsidR="00E72FC1">
        <w:rPr>
          <w:rFonts w:eastAsia="宋体"/>
          <w:lang w:eastAsia="zh-CN"/>
        </w:rPr>
        <w:t>initiated by gNB rather than AMF</w:t>
      </w:r>
      <w:r w:rsidR="00C11832">
        <w:rPr>
          <w:rFonts w:eastAsia="宋体"/>
          <w:lang w:eastAsia="zh-CN"/>
        </w:rPr>
        <w:t>. Whether or h</w:t>
      </w:r>
      <w:r w:rsidR="00E72FC1">
        <w:rPr>
          <w:rFonts w:eastAsia="宋体"/>
          <w:lang w:eastAsia="zh-CN"/>
        </w:rPr>
        <w:t xml:space="preserve">ow the AMF </w:t>
      </w:r>
      <w:r w:rsidR="00C11832">
        <w:rPr>
          <w:rFonts w:eastAsia="宋体"/>
          <w:lang w:eastAsia="zh-CN"/>
        </w:rPr>
        <w:t>can perform</w:t>
      </w:r>
      <w:r w:rsidR="00605F79">
        <w:rPr>
          <w:rFonts w:eastAsia="宋体"/>
          <w:lang w:eastAsia="zh-CN"/>
        </w:rPr>
        <w:t xml:space="preserve"> optimized UE grouping for RAN paging</w:t>
      </w:r>
      <w:r w:rsidR="00C11832">
        <w:rPr>
          <w:rFonts w:eastAsia="宋体"/>
          <w:lang w:eastAsia="zh-CN"/>
        </w:rPr>
        <w:t xml:space="preserve"> remains unclear</w:t>
      </w:r>
      <w:r w:rsidR="00E72FC1">
        <w:rPr>
          <w:rFonts w:eastAsia="宋体"/>
          <w:lang w:eastAsia="zh-CN"/>
        </w:rPr>
        <w:t>.</w:t>
      </w:r>
      <w:r w:rsidR="001949D5">
        <w:rPr>
          <w:rFonts w:eastAsia="宋体"/>
          <w:lang w:eastAsia="zh-CN"/>
        </w:rPr>
        <w:t xml:space="preserve"> Besides</w:t>
      </w:r>
      <w:r w:rsidR="00605F79">
        <w:rPr>
          <w:rFonts w:eastAsia="宋体"/>
          <w:lang w:eastAsia="zh-CN"/>
        </w:rPr>
        <w:t xml:space="preserve">, </w:t>
      </w:r>
      <w:r w:rsidR="00C860EB">
        <w:rPr>
          <w:rFonts w:eastAsia="宋体"/>
          <w:lang w:eastAsia="zh-CN"/>
        </w:rPr>
        <w:t xml:space="preserve">this solution </w:t>
      </w:r>
      <w:r w:rsidR="003F26DA">
        <w:rPr>
          <w:rFonts w:eastAsia="宋体"/>
          <w:lang w:eastAsia="zh-CN"/>
        </w:rPr>
        <w:t xml:space="preserve">also </w:t>
      </w:r>
      <w:r w:rsidR="00C860EB">
        <w:rPr>
          <w:rFonts w:eastAsia="宋体"/>
          <w:lang w:eastAsia="zh-CN"/>
        </w:rPr>
        <w:t xml:space="preserve">introduces new </w:t>
      </w:r>
      <w:r w:rsidR="003F26DA">
        <w:rPr>
          <w:rFonts w:eastAsia="宋体"/>
          <w:lang w:eastAsia="zh-CN"/>
        </w:rPr>
        <w:t>behaviour</w:t>
      </w:r>
      <w:r w:rsidR="00C860EB">
        <w:rPr>
          <w:rFonts w:eastAsia="宋体"/>
          <w:lang w:eastAsia="zh-CN"/>
        </w:rPr>
        <w:t xml:space="preserve"> in CN</w:t>
      </w:r>
      <w:r w:rsidR="00DC2B37">
        <w:rPr>
          <w:rFonts w:eastAsia="宋体"/>
          <w:lang w:eastAsia="zh-CN"/>
        </w:rPr>
        <w:t xml:space="preserve"> and cooperation with other WGs </w:t>
      </w:r>
      <w:r w:rsidR="003F26DA">
        <w:rPr>
          <w:rFonts w:eastAsia="宋体"/>
          <w:lang w:eastAsia="zh-CN"/>
        </w:rPr>
        <w:t>will</w:t>
      </w:r>
      <w:r w:rsidR="00DC2B37">
        <w:rPr>
          <w:rFonts w:eastAsia="宋体"/>
          <w:lang w:eastAsia="zh-CN"/>
        </w:rPr>
        <w:t xml:space="preserve"> be needed.</w:t>
      </w:r>
    </w:p>
    <w:p w14:paraId="6A42304F" w14:textId="7317E813" w:rsidR="004576F3" w:rsidRPr="0031392F" w:rsidRDefault="004576F3" w:rsidP="004576F3">
      <w:pPr>
        <w:jc w:val="both"/>
        <w:rPr>
          <w:b/>
        </w:rPr>
      </w:pPr>
      <w:r>
        <w:rPr>
          <w:b/>
        </w:rPr>
        <w:t xml:space="preserve">Observation </w:t>
      </w:r>
      <w:r w:rsidR="002715E0">
        <w:rPr>
          <w:b/>
        </w:rPr>
        <w:t>1</w:t>
      </w:r>
      <w:r w:rsidRPr="0031392F">
        <w:rPr>
          <w:rFonts w:hint="eastAsia"/>
          <w:b/>
        </w:rPr>
        <w:t>:</w:t>
      </w:r>
      <w:r>
        <w:rPr>
          <w:b/>
        </w:rPr>
        <w:t xml:space="preserve"> CN is capable of grouping UEs but </w:t>
      </w:r>
      <w:r w:rsidR="00AD3DB2">
        <w:rPr>
          <w:b/>
        </w:rPr>
        <w:t xml:space="preserve">it is not clear whether the CN can perform optimized UE grouping for RRC_INACTIVE UEs and </w:t>
      </w:r>
      <w:r>
        <w:rPr>
          <w:b/>
        </w:rPr>
        <w:t xml:space="preserve">this involves CN operations/procedures, which </w:t>
      </w:r>
      <w:r w:rsidR="00AD3DB2">
        <w:rPr>
          <w:b/>
        </w:rPr>
        <w:t xml:space="preserve">may </w:t>
      </w:r>
      <w:r>
        <w:rPr>
          <w:b/>
        </w:rPr>
        <w:t xml:space="preserve">require </w:t>
      </w:r>
      <w:r w:rsidR="00AD3DB2">
        <w:rPr>
          <w:b/>
        </w:rPr>
        <w:t xml:space="preserve">a lot of </w:t>
      </w:r>
      <w:r>
        <w:rPr>
          <w:b/>
        </w:rPr>
        <w:t>work in CT or SA</w:t>
      </w:r>
      <w:r w:rsidRPr="0031392F">
        <w:rPr>
          <w:b/>
        </w:rPr>
        <w:t>.</w:t>
      </w:r>
    </w:p>
    <w:p w14:paraId="08444781" w14:textId="77777777" w:rsidR="00D30238" w:rsidRPr="0084658C" w:rsidRDefault="006249E5" w:rsidP="008402D3">
      <w:pPr>
        <w:numPr>
          <w:ilvl w:val="0"/>
          <w:numId w:val="5"/>
        </w:numPr>
        <w:spacing w:before="360"/>
        <w:jc w:val="both"/>
        <w:rPr>
          <w:rFonts w:eastAsia="宋体"/>
          <w:b/>
          <w:lang w:eastAsia="zh-CN"/>
        </w:rPr>
      </w:pPr>
      <w:r w:rsidRPr="0084658C">
        <w:rPr>
          <w:rFonts w:eastAsia="宋体"/>
          <w:b/>
          <w:lang w:eastAsia="zh-CN"/>
        </w:rPr>
        <w:t>RAN</w:t>
      </w:r>
    </w:p>
    <w:p w14:paraId="3E77DC8E" w14:textId="710BA832" w:rsidR="009B080D" w:rsidRDefault="00346B40" w:rsidP="004576F3">
      <w:pPr>
        <w:jc w:val="both"/>
        <w:rPr>
          <w:rFonts w:eastAsia="宋体"/>
          <w:lang w:eastAsia="zh-CN"/>
        </w:rPr>
      </w:pPr>
      <w:r>
        <w:rPr>
          <w:rFonts w:eastAsia="宋体" w:hint="eastAsia"/>
          <w:lang w:eastAsia="zh-CN"/>
        </w:rPr>
        <w:t>R</w:t>
      </w:r>
      <w:r>
        <w:rPr>
          <w:rFonts w:eastAsia="宋体"/>
          <w:lang w:eastAsia="zh-CN"/>
        </w:rPr>
        <w:t>AN</w:t>
      </w:r>
      <w:r>
        <w:rPr>
          <w:rFonts w:eastAsia="宋体" w:hint="eastAsia"/>
          <w:lang w:eastAsia="zh-CN"/>
        </w:rPr>
        <w:t>,</w:t>
      </w:r>
      <w:r>
        <w:rPr>
          <w:rFonts w:eastAsia="宋体"/>
          <w:lang w:eastAsia="zh-CN"/>
        </w:rPr>
        <w:t xml:space="preserve"> more specifically gNB, is the other candidate for </w:t>
      </w:r>
      <w:r w:rsidR="00567BA6">
        <w:rPr>
          <w:rFonts w:eastAsia="宋体"/>
          <w:lang w:eastAsia="zh-CN"/>
        </w:rPr>
        <w:t>grouping UEs</w:t>
      </w:r>
      <w:r>
        <w:rPr>
          <w:rFonts w:eastAsia="宋体"/>
          <w:lang w:eastAsia="zh-CN"/>
        </w:rPr>
        <w:t>.</w:t>
      </w:r>
      <w:r w:rsidR="007E38D7">
        <w:rPr>
          <w:rFonts w:eastAsia="宋体"/>
          <w:lang w:eastAsia="zh-CN"/>
        </w:rPr>
        <w:t xml:space="preserve"> </w:t>
      </w:r>
      <w:r w:rsidR="00970671">
        <w:rPr>
          <w:rFonts w:eastAsia="宋体"/>
          <w:lang w:eastAsia="zh-CN"/>
        </w:rPr>
        <w:t xml:space="preserve">The gNB is the entity that directly transmits paging indication to the UE regardless of </w:t>
      </w:r>
      <w:r w:rsidR="00FA31E5">
        <w:rPr>
          <w:rFonts w:eastAsia="宋体"/>
          <w:lang w:eastAsia="zh-CN"/>
        </w:rPr>
        <w:t xml:space="preserve">whether </w:t>
      </w:r>
      <w:r w:rsidR="00970671">
        <w:rPr>
          <w:rFonts w:eastAsia="宋体"/>
          <w:lang w:eastAsia="zh-CN"/>
        </w:rPr>
        <w:t>the paging is initiated by CN or RAN.</w:t>
      </w:r>
      <w:r w:rsidR="00C2475E">
        <w:rPr>
          <w:rFonts w:eastAsia="宋体"/>
          <w:lang w:eastAsia="zh-CN"/>
        </w:rPr>
        <w:t xml:space="preserve"> Consequently, it is a </w:t>
      </w:r>
      <w:r w:rsidR="001A0154">
        <w:rPr>
          <w:rFonts w:eastAsia="宋体"/>
          <w:lang w:eastAsia="zh-CN"/>
        </w:rPr>
        <w:t xml:space="preserve">more </w:t>
      </w:r>
      <w:r w:rsidR="00C2475E">
        <w:rPr>
          <w:rFonts w:eastAsia="宋体"/>
          <w:lang w:eastAsia="zh-CN"/>
        </w:rPr>
        <w:t xml:space="preserve">straightforward solution </w:t>
      </w:r>
      <w:r w:rsidR="001A0154">
        <w:rPr>
          <w:rFonts w:eastAsia="宋体"/>
          <w:lang w:eastAsia="zh-CN"/>
        </w:rPr>
        <w:t>for</w:t>
      </w:r>
      <w:r w:rsidR="00C2475E">
        <w:rPr>
          <w:rFonts w:eastAsia="宋体"/>
          <w:lang w:eastAsia="zh-CN"/>
        </w:rPr>
        <w:t xml:space="preserve"> the gNB </w:t>
      </w:r>
      <w:r w:rsidR="001A0154">
        <w:rPr>
          <w:rFonts w:eastAsia="宋体"/>
          <w:lang w:eastAsia="zh-CN"/>
        </w:rPr>
        <w:t xml:space="preserve">to </w:t>
      </w:r>
      <w:r w:rsidR="00C2475E">
        <w:rPr>
          <w:rFonts w:eastAsia="宋体"/>
          <w:lang w:eastAsia="zh-CN"/>
        </w:rPr>
        <w:t>be responsible for UE grouping</w:t>
      </w:r>
      <w:r w:rsidR="00BC03AE">
        <w:rPr>
          <w:rFonts w:eastAsia="宋体"/>
          <w:lang w:eastAsia="zh-CN"/>
        </w:rPr>
        <w:t xml:space="preserve"> given that the gNB</w:t>
      </w:r>
      <w:r w:rsidR="00F72FCE">
        <w:rPr>
          <w:rFonts w:eastAsia="宋体"/>
          <w:lang w:eastAsia="zh-CN"/>
        </w:rPr>
        <w:t xml:space="preserve"> has sufficient paging relevant information</w:t>
      </w:r>
      <w:r w:rsidR="00C2475E">
        <w:rPr>
          <w:rFonts w:eastAsia="宋体"/>
          <w:lang w:eastAsia="zh-CN"/>
        </w:rPr>
        <w:t>.</w:t>
      </w:r>
    </w:p>
    <w:p w14:paraId="35AE97BC" w14:textId="0AB2411D" w:rsidR="008E69AE" w:rsidRDefault="00022BA9" w:rsidP="008161D3">
      <w:pPr>
        <w:jc w:val="both"/>
        <w:rPr>
          <w:rFonts w:eastAsia="宋体"/>
          <w:lang w:eastAsia="zh-CN"/>
        </w:rPr>
      </w:pPr>
      <w:r>
        <w:rPr>
          <w:rFonts w:eastAsia="宋体"/>
          <w:lang w:eastAsia="zh-CN"/>
        </w:rPr>
        <w:t>A potential procedure</w:t>
      </w:r>
      <w:r w:rsidR="006C3685">
        <w:rPr>
          <w:rFonts w:eastAsia="宋体"/>
          <w:lang w:eastAsia="zh-CN"/>
        </w:rPr>
        <w:t xml:space="preserve"> is presented in Fig.2</w:t>
      </w:r>
      <w:r>
        <w:rPr>
          <w:rFonts w:eastAsia="宋体"/>
          <w:lang w:eastAsia="zh-CN"/>
        </w:rPr>
        <w:t xml:space="preserve"> as an example</w:t>
      </w:r>
      <w:r w:rsidR="008161D3">
        <w:rPr>
          <w:rFonts w:eastAsia="宋体"/>
          <w:lang w:eastAsia="zh-CN"/>
        </w:rPr>
        <w:t xml:space="preserve">. </w:t>
      </w:r>
      <w:r w:rsidR="001F3557">
        <w:rPr>
          <w:rFonts w:eastAsia="宋体"/>
          <w:lang w:eastAsia="zh-CN"/>
        </w:rPr>
        <w:t>Similar to the current procedure for coordinating UE specific I-DRX cycle, t</w:t>
      </w:r>
      <w:r w:rsidR="008161D3">
        <w:rPr>
          <w:rFonts w:eastAsia="宋体"/>
          <w:lang w:eastAsia="zh-CN"/>
        </w:rPr>
        <w:t xml:space="preserve">he UE could provide grouping assistance information to the AMF. Accordingly, the AMF maintains the UE specific information and transfers it to the gNB when necessary. Then the gNB can determine UE groups and sends the UE group information to the UE. </w:t>
      </w:r>
    </w:p>
    <w:p w14:paraId="05FFDD3E" w14:textId="77777777" w:rsidR="000471D7" w:rsidRDefault="00297898" w:rsidP="00921FB7">
      <w:pPr>
        <w:spacing w:after="120"/>
        <w:jc w:val="center"/>
        <w:rPr>
          <w:noProof/>
          <w:lang w:val="en-US" w:eastAsia="zh-CN"/>
        </w:rPr>
      </w:pPr>
      <w:r>
        <w:rPr>
          <w:noProof/>
          <w:lang w:val="en-US" w:eastAsia="zh-CN"/>
        </w:rPr>
        <w:lastRenderedPageBreak/>
        <mc:AlternateContent>
          <mc:Choice Requires="wpc">
            <w:drawing>
              <wp:inline distT="0" distB="0" distL="0" distR="0" wp14:anchorId="4DCBF779" wp14:editId="201F2F3E">
                <wp:extent cx="4702175" cy="2807335"/>
                <wp:effectExtent l="0" t="0" r="0" b="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219075" y="101600"/>
                            <a:ext cx="4233545" cy="2621915"/>
                            <a:chOff x="2026" y="479"/>
                            <a:chExt cx="6560" cy="4063"/>
                          </a:xfrm>
                        </wpg:grpSpPr>
                        <wps:wsp>
                          <wps:cNvPr id="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2B06FEEE" w14:textId="77777777" w:rsidR="00A82003" w:rsidRPr="00695E48" w:rsidRDefault="00A82003"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 name="AutoShape 182"/>
                          <wps:cNvSpPr>
                            <a:spLocks noChangeArrowheads="1"/>
                          </wps:cNvSpPr>
                          <wps:spPr bwMode="auto">
                            <a:xfrm>
                              <a:off x="4947" y="514"/>
                              <a:ext cx="867" cy="470"/>
                            </a:xfrm>
                            <a:prstGeom prst="roundRect">
                              <a:avLst>
                                <a:gd name="adj" fmla="val 16667"/>
                              </a:avLst>
                            </a:prstGeom>
                            <a:solidFill>
                              <a:srgbClr val="FFFFFF"/>
                            </a:solidFill>
                            <a:ln w="9525">
                              <a:solidFill>
                                <a:srgbClr val="1F4D78"/>
                              </a:solidFill>
                              <a:round/>
                              <a:headEnd/>
                              <a:tailEnd/>
                            </a:ln>
                          </wps:spPr>
                          <wps:txbx>
                            <w:txbxContent>
                              <w:p w14:paraId="2145B550" w14:textId="77777777" w:rsidR="00A82003" w:rsidRPr="00695E48" w:rsidRDefault="00A82003" w:rsidP="000471D7">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424D01FF" w14:textId="77777777" w:rsidR="00A82003" w:rsidRPr="00695E48" w:rsidRDefault="00A82003" w:rsidP="000471D7">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5" name="AutoShape 184"/>
                          <wps:cNvCnPr>
                            <a:cxnSpLocks noChangeShapeType="1"/>
                          </wps:cNvCnPr>
                          <wps:spPr bwMode="auto">
                            <a:xfrm>
                              <a:off x="5388"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5"/>
                          <wps:cNvCnPr>
                            <a:cxnSpLocks noChangeShapeType="1"/>
                          </wps:cNvCnPr>
                          <wps:spPr bwMode="auto">
                            <a:xfrm>
                              <a:off x="8154"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6"/>
                          <wps:cNvCnPr>
                            <a:cxnSpLocks noChangeShapeType="1"/>
                          </wps:cNvCnPr>
                          <wps:spPr bwMode="auto">
                            <a:xfrm>
                              <a:off x="2443" y="946"/>
                              <a:ext cx="1" cy="3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8"/>
                          <wps:cNvSpPr txBox="1">
                            <a:spLocks noChangeArrowheads="1"/>
                          </wps:cNvSpPr>
                          <wps:spPr bwMode="auto">
                            <a:xfrm>
                              <a:off x="2417" y="1080"/>
                              <a:ext cx="3008"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9F669" w14:textId="77777777" w:rsidR="00A82003" w:rsidRPr="00D90376" w:rsidRDefault="00A82003"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9"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0" name="Text Box 193"/>
                          <wps:cNvSpPr txBox="1">
                            <a:spLocks noChangeArrowheads="1"/>
                          </wps:cNvSpPr>
                          <wps:spPr bwMode="auto">
                            <a:xfrm>
                              <a:off x="2824" y="3387"/>
                              <a:ext cx="220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EBCC" w14:textId="77777777" w:rsidR="00A82003" w:rsidRPr="00D90376" w:rsidRDefault="00A82003"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11" name="AutoShape 195"/>
                          <wps:cNvCnPr>
                            <a:cxnSpLocks noChangeShapeType="1"/>
                          </wps:cNvCnPr>
                          <wps:spPr bwMode="auto">
                            <a:xfrm flipH="1">
                              <a:off x="2443" y="3754"/>
                              <a:ext cx="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96"/>
                          <wps:cNvSpPr txBox="1">
                            <a:spLocks noChangeArrowheads="1"/>
                          </wps:cNvSpPr>
                          <wps:spPr bwMode="auto">
                            <a:xfrm>
                              <a:off x="5288" y="1706"/>
                              <a:ext cx="300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4A946" w14:textId="77777777" w:rsidR="00A82003" w:rsidRPr="00D90376" w:rsidRDefault="00A82003"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13" name="AutoShape 197"/>
                          <wps:cNvCnPr>
                            <a:cxnSpLocks noChangeShapeType="1"/>
                          </wps:cNvCnPr>
                          <wps:spPr bwMode="auto">
                            <a:xfrm flipH="1">
                              <a:off x="5388" y="2084"/>
                              <a:ext cx="2767"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Rectangle 198"/>
                          <wps:cNvSpPr>
                            <a:spLocks noChangeArrowheads="1"/>
                          </wps:cNvSpPr>
                          <wps:spPr bwMode="auto">
                            <a:xfrm>
                              <a:off x="4557" y="2525"/>
                              <a:ext cx="1664" cy="666"/>
                            </a:xfrm>
                            <a:prstGeom prst="rect">
                              <a:avLst/>
                            </a:prstGeom>
                            <a:solidFill>
                              <a:srgbClr val="FFFFFF"/>
                            </a:solidFill>
                            <a:ln w="9525">
                              <a:solidFill>
                                <a:srgbClr val="000000"/>
                              </a:solidFill>
                              <a:miter lim="800000"/>
                              <a:headEnd/>
                              <a:tailEnd/>
                            </a:ln>
                          </wps:spPr>
                          <wps:txbx>
                            <w:txbxContent>
                              <w:p w14:paraId="6F06F64A" w14:textId="77777777" w:rsidR="00A82003" w:rsidRPr="00D90376" w:rsidRDefault="00A82003"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g:wgp>
                    </wpc:wpc>
                  </a:graphicData>
                </a:graphic>
              </wp:inline>
            </w:drawing>
          </mc:Choice>
          <mc:Fallback>
            <w:pict>
              <v:group w14:anchorId="4DCBF779" id="画布 179" o:spid="_x0000_s1042" editas="canvas" style="width:370.25pt;height:221.05pt;mso-position-horizontal-relative:char;mso-position-vertical-relative:line" coordsize="47021,28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">
                <v:shape id="_x0000_s1043" type="#_x0000_t75" style="position:absolute;width:47021;height:28073;visibility:visible;mso-wrap-style:square">
                  <v:fill o:detectmouseclick="t"/>
                  <v:path o:connecttype="none"/>
                </v:shape>
                <v:group id="Group 237" o:spid="_x0000_s1044" style="position:absolute;left:2190;top:1016;width:42336;height:26219" coordorigin="2026,479" coordsize="6560,4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5"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D5sQA&#10;AADaAAAADwAAAGRycy9kb3ducmV2LnhtbESPT2vCQBTE74LfYXkFL1I3TYvU1DVIscSTYOqf6yP7&#10;moRm34bdrabf3i0IPQ4z8xtmmQ+mExdyvrWs4GmWgCCurG65VnD4/Hh8BeEDssbOMin4JQ/5ajxa&#10;Yqbtlfd0KUMtIoR9hgqaEPpMSl81ZNDPbE8cvS/rDIYoXS21w2uEm06mSTKXBluOCw329N5Q9V3+&#10;GAWFK57Ll+lpZ22xOO/6/ebo5gelJg/D+g1EoCH8h+/trVaQwt+Ve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Qg+bEAAAA2gAAAA8AAAAAAAAAAAAAAAAAmAIAAGRycy9k&#10;b3ducmV2LnhtbFBLBQYAAAAABAAEAPUAAACJAwAAAAA=&#10;" strokecolor="#1f4d78">
                    <v:textbox>
                      <w:txbxContent>
                        <w:p w14:paraId="2B06FEEE" w14:textId="77777777" w:rsidR="00A82003" w:rsidRPr="00695E48" w:rsidRDefault="00A82003"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6" style="position:absolute;left:4947;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2145B550" w14:textId="77777777" w:rsidR="00A82003" w:rsidRPr="00695E48" w:rsidRDefault="00A82003" w:rsidP="000471D7">
                          <w:pPr>
                            <w:spacing w:after="0"/>
                            <w:jc w:val="center"/>
                            <w:rPr>
                              <w:rFonts w:eastAsia="宋体"/>
                              <w:lang w:eastAsia="zh-CN"/>
                            </w:rPr>
                          </w:pPr>
                          <w:r>
                            <w:rPr>
                              <w:rFonts w:eastAsia="宋体" w:hint="eastAsia"/>
                              <w:lang w:eastAsia="zh-CN"/>
                            </w:rPr>
                            <w:t>gNB</w:t>
                          </w:r>
                        </w:p>
                      </w:txbxContent>
                    </v:textbox>
                  </v:roundrect>
                  <v:roundrect id="AutoShape 183" o:spid="_x0000_s1047"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424D01FF" w14:textId="77777777" w:rsidR="00A82003" w:rsidRPr="00695E48" w:rsidRDefault="00A82003" w:rsidP="000471D7">
                          <w:pPr>
                            <w:spacing w:after="0"/>
                            <w:jc w:val="center"/>
                            <w:rPr>
                              <w:rFonts w:eastAsia="宋体"/>
                              <w:lang w:eastAsia="zh-CN"/>
                            </w:rPr>
                          </w:pPr>
                          <w:r>
                            <w:rPr>
                              <w:rFonts w:eastAsia="宋体"/>
                              <w:lang w:eastAsia="zh-CN"/>
                            </w:rPr>
                            <w:t>AMF</w:t>
                          </w:r>
                        </w:p>
                      </w:txbxContent>
                    </v:textbox>
                  </v:roundrect>
                  <v:shape id="AutoShape 184" o:spid="_x0000_s1048" type="#_x0000_t32" style="position:absolute;left:5388;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5" o:spid="_x0000_s1049" type="#_x0000_t32" style="position:absolute;left:8154;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6" o:spid="_x0000_s1050" type="#_x0000_t32" style="position:absolute;left:2443;top:946;width:1;height:3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Text Box 188" o:spid="_x0000_s1051" type="#_x0000_t202" style="position:absolute;left:2417;top:1080;width:3008;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3AB9F669" w14:textId="77777777" w:rsidR="00A82003" w:rsidRPr="00D90376" w:rsidRDefault="00A82003" w:rsidP="000471D7">
                          <w:pPr>
                            <w:jc w:val="center"/>
                            <w:rPr>
                              <w:rFonts w:eastAsia="宋体"/>
                              <w:lang w:eastAsia="zh-CN"/>
                            </w:rPr>
                          </w:pPr>
                          <w:r w:rsidRPr="00D90376">
                            <w:rPr>
                              <w:rFonts w:eastAsia="宋体"/>
                              <w:lang w:eastAsia="zh-CN"/>
                            </w:rPr>
                            <w:t>Grouping assistance information</w:t>
                          </w:r>
                        </w:p>
                      </w:txbxContent>
                    </v:textbox>
                  </v:shape>
                  <v:shape id="AutoShape 189" o:spid="_x0000_s1052"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749cMAAADaAAAADwAAAGRycy9kb3ducmV2LnhtbESPS2vCQBSF9wX/w3CF7upEsUWjk2AL&#10;lq5KfSAur5lrHmbuhMw0Sf99p1BweTiPj7NOB1OLjlpXWlYwnUQgiDOrS84VHA/bpwUI55E11pZJ&#10;wQ85SJPRwxpjbXveUbf3uQgj7GJUUHjfxFK6rCCDbmIb4uBdbWvQB9nmUrfYh3FTy1kUvUiDJQdC&#10;gQ29FZTd9t9GQVU/z6pPfv+6nPLzZf4aSNX0rNTjeNisQHga/D383/7QCpbwdyXc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O+PXDAAAA2gAAAA8AAAAAAAAAAAAA&#10;AAAAoQIAAGRycy9kb3ducmV2LnhtbFBLBQYAAAAABAAEAPkAAACRAwAAAAA=&#10;">
                    <v:stroke dashstyle="dash" endarrow="block"/>
                  </v:shape>
                  <v:shape id="Text Box 193" o:spid="_x0000_s1053" type="#_x0000_t202" style="position:absolute;left:2824;top:3387;width:220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24BFEBCC" w14:textId="77777777" w:rsidR="00A82003" w:rsidRPr="00D90376" w:rsidRDefault="00A82003"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AutoShape 195" o:spid="_x0000_s1054" type="#_x0000_t32" style="position:absolute;left:2443;top:3754;width:29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Text Box 196" o:spid="_x0000_s1055" type="#_x0000_t202" style="position:absolute;left:5288;top:1706;width:300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844A946" w14:textId="77777777" w:rsidR="00A82003" w:rsidRPr="00D90376" w:rsidRDefault="00A82003" w:rsidP="000471D7">
                          <w:pPr>
                            <w:jc w:val="center"/>
                            <w:rPr>
                              <w:rFonts w:eastAsia="宋体"/>
                              <w:lang w:eastAsia="zh-CN"/>
                            </w:rPr>
                          </w:pPr>
                          <w:r w:rsidRPr="00D90376">
                            <w:rPr>
                              <w:rFonts w:eastAsia="宋体"/>
                              <w:lang w:eastAsia="zh-CN"/>
                            </w:rPr>
                            <w:t>Grouping assistance information</w:t>
                          </w:r>
                        </w:p>
                      </w:txbxContent>
                    </v:textbox>
                  </v:shape>
                  <v:shape id="AutoShape 197" o:spid="_x0000_s1056" type="#_x0000_t32" style="position:absolute;left:5388;top:2084;width:27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4ucAAAADbAAAADwAAAGRycy9kb3ducmV2LnhtbERP22rCQBB9L/QflhF8qxubeknMKkUo&#10;6KPGDxiy0yQ0Oxsy2xj/vlso9G0O5zrFYXKdGmmQ1rOB5SIBRVx523Jt4FZ+vGxBSUC22HkmAw8S&#10;OOyfnwrMrb/zhcZrqFUMYcnRQBNCn2stVUMOZeF74sh9+sFhiHCotR3wHsNdp1+TZK0dthwbGuzp&#10;2FD1df12BkbZnN/S5fSQbVaGVC6r8pT1xsxn0/sOVKAp/Iv/3Ccb56fw+0s8QO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q+LnAAAAA2wAAAA8AAAAAAAAAAAAAAAAA&#10;oQIAAGRycy9kb3ducmV2LnhtbFBLBQYAAAAABAAEAPkAAACOAwAAAAA=&#10;">
                    <v:stroke dashstyle="dash" endarrow="block"/>
                  </v:shape>
                  <v:rect id="Rectangle 198" o:spid="_x0000_s1057" style="position:absolute;left:4557;top:2525;width:1664;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F06F64A" w14:textId="77777777" w:rsidR="00A82003" w:rsidRPr="00D90376" w:rsidRDefault="00A82003"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group>
                <w10:anchorlock/>
              </v:group>
            </w:pict>
          </mc:Fallback>
        </mc:AlternateContent>
      </w:r>
    </w:p>
    <w:p w14:paraId="43D7541D" w14:textId="0BEAA293" w:rsidR="000471D7" w:rsidRDefault="000471D7" w:rsidP="000471D7">
      <w:pPr>
        <w:jc w:val="center"/>
        <w:rPr>
          <w:rFonts w:eastAsia="宋体"/>
          <w:lang w:eastAsia="zh-CN"/>
        </w:rPr>
      </w:pPr>
      <w:r w:rsidRPr="002F3E76">
        <w:rPr>
          <w:rFonts w:eastAsia="宋体"/>
          <w:lang w:eastAsia="zh-CN"/>
        </w:rPr>
        <w:t>Fig.</w:t>
      </w:r>
      <w:r w:rsidR="00E21D75">
        <w:rPr>
          <w:rFonts w:eastAsia="宋体"/>
          <w:lang w:eastAsia="zh-CN"/>
        </w:rPr>
        <w:t>2</w:t>
      </w:r>
      <w:r w:rsidRPr="002F3E76">
        <w:rPr>
          <w:rFonts w:eastAsia="宋体"/>
          <w:lang w:eastAsia="zh-CN"/>
        </w:rPr>
        <w:t xml:space="preserve"> </w:t>
      </w:r>
      <w:r w:rsidR="00934B65">
        <w:rPr>
          <w:rFonts w:eastAsia="宋体"/>
          <w:lang w:eastAsia="zh-CN"/>
        </w:rPr>
        <w:t>gNB</w:t>
      </w:r>
      <w:r>
        <w:rPr>
          <w:rFonts w:eastAsia="宋体"/>
          <w:lang w:eastAsia="zh-CN"/>
        </w:rPr>
        <w:t xml:space="preserve"> determines UE groups</w:t>
      </w:r>
    </w:p>
    <w:p w14:paraId="36C2A60A" w14:textId="6CAD33E2" w:rsidR="00A81420" w:rsidRPr="0031392F" w:rsidRDefault="00E76815" w:rsidP="00A81420">
      <w:pPr>
        <w:jc w:val="both"/>
        <w:rPr>
          <w:b/>
        </w:rPr>
      </w:pPr>
      <w:r>
        <w:rPr>
          <w:b/>
        </w:rPr>
        <w:t xml:space="preserve">Observation </w:t>
      </w:r>
      <w:r w:rsidR="002715E0">
        <w:rPr>
          <w:b/>
        </w:rPr>
        <w:t>2</w:t>
      </w:r>
      <w:r w:rsidR="00A81420" w:rsidRPr="0031392F">
        <w:rPr>
          <w:rFonts w:hint="eastAsia"/>
          <w:b/>
        </w:rPr>
        <w:t>:</w:t>
      </w:r>
      <w:r w:rsidR="00A81420">
        <w:rPr>
          <w:b/>
        </w:rPr>
        <w:t xml:space="preserve"> </w:t>
      </w:r>
      <w:r w:rsidR="00D15FA5">
        <w:rPr>
          <w:b/>
        </w:rPr>
        <w:t>RAN is the entity that directly transmits paging information to the UE and</w:t>
      </w:r>
      <w:r w:rsidR="00A81420">
        <w:rPr>
          <w:b/>
        </w:rPr>
        <w:t xml:space="preserve"> capable of grouping UEs based on assistance information from UE or CN</w:t>
      </w:r>
      <w:r w:rsidR="00A81420" w:rsidRPr="0031392F">
        <w:rPr>
          <w:b/>
        </w:rPr>
        <w:t>.</w:t>
      </w:r>
    </w:p>
    <w:p w14:paraId="6468AEBD" w14:textId="771D6DAA" w:rsidR="00A81420" w:rsidRDefault="004A23CD" w:rsidP="00A81420">
      <w:pPr>
        <w:jc w:val="both"/>
        <w:rPr>
          <w:rFonts w:eastAsia="宋体"/>
          <w:lang w:eastAsia="zh-CN"/>
        </w:rPr>
      </w:pPr>
      <w:r>
        <w:rPr>
          <w:rFonts w:eastAsia="宋体"/>
          <w:lang w:eastAsia="zh-CN"/>
        </w:rPr>
        <w:t>As analysed above</w:t>
      </w:r>
      <w:r w:rsidR="005302A3">
        <w:rPr>
          <w:rFonts w:eastAsia="宋体"/>
          <w:lang w:eastAsia="zh-CN"/>
        </w:rPr>
        <w:t xml:space="preserve">, </w:t>
      </w:r>
      <w:r w:rsidR="002C1EC3">
        <w:rPr>
          <w:rFonts w:eastAsia="宋体"/>
          <w:lang w:eastAsia="zh-CN"/>
        </w:rPr>
        <w:t>there can be two general directions for UE grouping</w:t>
      </w:r>
      <w:r w:rsidR="00587E5A">
        <w:rPr>
          <w:rFonts w:eastAsia="宋体"/>
          <w:lang w:eastAsia="zh-CN"/>
        </w:rPr>
        <w:t xml:space="preserve"> (i.e., the CN-based and the RAN-based)</w:t>
      </w:r>
      <w:r w:rsidR="004C0612">
        <w:rPr>
          <w:rFonts w:eastAsia="宋体"/>
          <w:lang w:eastAsia="zh-CN"/>
        </w:rPr>
        <w:t>.</w:t>
      </w:r>
      <w:r w:rsidR="002C1EC3">
        <w:rPr>
          <w:rFonts w:eastAsia="宋体"/>
          <w:lang w:eastAsia="zh-CN"/>
        </w:rPr>
        <w:t xml:space="preserve"> </w:t>
      </w:r>
      <w:r w:rsidR="00EA4FDB">
        <w:rPr>
          <w:rFonts w:eastAsia="宋体"/>
          <w:lang w:eastAsia="zh-CN"/>
        </w:rPr>
        <w:t>Comparing the two alternatives, we think the RAN-based approach is more straightforward with less CN impact, which could be prioritized for further study.</w:t>
      </w:r>
    </w:p>
    <w:p w14:paraId="1F047216" w14:textId="00B9E96D" w:rsidR="00A81420" w:rsidRDefault="00E76815" w:rsidP="00A81420">
      <w:pPr>
        <w:jc w:val="both"/>
        <w:rPr>
          <w:rFonts w:eastAsia="宋体"/>
          <w:b/>
          <w:kern w:val="2"/>
          <w:lang w:eastAsia="zh-CN"/>
        </w:rPr>
      </w:pPr>
      <w:r>
        <w:rPr>
          <w:rFonts w:eastAsia="宋体"/>
          <w:b/>
          <w:kern w:val="2"/>
          <w:lang w:eastAsia="zh-CN"/>
        </w:rPr>
        <w:t xml:space="preserve">Proposal </w:t>
      </w:r>
      <w:r w:rsidR="00832FD4">
        <w:rPr>
          <w:rFonts w:eastAsia="宋体"/>
          <w:b/>
          <w:kern w:val="2"/>
          <w:lang w:eastAsia="zh-CN"/>
        </w:rPr>
        <w:t>6</w:t>
      </w:r>
      <w:r w:rsidR="00A81420" w:rsidRPr="00947A82">
        <w:rPr>
          <w:rFonts w:eastAsia="宋体" w:hint="eastAsia"/>
          <w:b/>
          <w:kern w:val="2"/>
          <w:lang w:eastAsia="zh-CN"/>
        </w:rPr>
        <w:t>:</w:t>
      </w:r>
      <w:r w:rsidR="00A81420">
        <w:rPr>
          <w:rFonts w:eastAsia="宋体"/>
          <w:b/>
          <w:kern w:val="2"/>
          <w:lang w:eastAsia="zh-CN"/>
        </w:rPr>
        <w:t xml:space="preserve"> </w:t>
      </w:r>
      <w:r w:rsidR="00321D2A">
        <w:rPr>
          <w:rFonts w:eastAsia="宋体"/>
          <w:b/>
          <w:kern w:val="2"/>
          <w:lang w:eastAsia="zh-CN"/>
        </w:rPr>
        <w:t>RAN</w:t>
      </w:r>
      <w:r w:rsidR="00A81420">
        <w:rPr>
          <w:rFonts w:eastAsia="宋体"/>
          <w:b/>
          <w:kern w:val="2"/>
          <w:lang w:eastAsia="zh-CN"/>
        </w:rPr>
        <w:t xml:space="preserve"> is responsible for grouping UEs.</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33CD81D6"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the </w:t>
      </w:r>
      <w:r w:rsidR="002C2F58">
        <w:rPr>
          <w:rFonts w:eastAsia="宋体"/>
          <w:lang w:eastAsia="zh-CN"/>
        </w:rPr>
        <w:t>UE grouping mechanism</w:t>
      </w:r>
      <w:r w:rsidR="009C2322">
        <w:rPr>
          <w:rFonts w:eastAsia="宋体"/>
          <w:lang w:eastAsia="zh-CN"/>
        </w:rPr>
        <w:t xml:space="preserve"> and investigate </w:t>
      </w:r>
      <w:r w:rsidR="002C2F58">
        <w:rPr>
          <w:rFonts w:eastAsia="宋体"/>
          <w:lang w:eastAsia="zh-CN"/>
        </w:rPr>
        <w:t xml:space="preserve">other </w:t>
      </w:r>
      <w:r w:rsidR="008E50D2">
        <w:rPr>
          <w:rFonts w:eastAsia="宋体"/>
          <w:lang w:eastAsia="zh-CN"/>
        </w:rPr>
        <w:t>paging enhancements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5"/>
    <w:p w14:paraId="09C082A4" w14:textId="77777777" w:rsidR="0000770E" w:rsidRDefault="0000770E" w:rsidP="0000770E">
      <w:pPr>
        <w:snapToGrid w:val="0"/>
        <w:jc w:val="both"/>
        <w:rPr>
          <w:rFonts w:eastAsia="宋体"/>
          <w:kern w:val="2"/>
          <w:lang w:eastAsia="zh-CN"/>
        </w:rPr>
      </w:pPr>
      <w:r>
        <w:rPr>
          <w:rFonts w:eastAsia="宋体"/>
          <w:b/>
          <w:kern w:val="2"/>
          <w:lang w:eastAsia="zh-CN"/>
        </w:rPr>
        <w:t>Proposal 1</w:t>
      </w:r>
      <w:r w:rsidRPr="00947A82">
        <w:rPr>
          <w:rFonts w:eastAsia="宋体" w:hint="eastAsia"/>
          <w:b/>
          <w:kern w:val="2"/>
          <w:lang w:eastAsia="zh-CN"/>
        </w:rPr>
        <w:t>:</w:t>
      </w:r>
      <w:r>
        <w:rPr>
          <w:rFonts w:eastAsia="宋体"/>
          <w:b/>
          <w:kern w:val="2"/>
          <w:lang w:eastAsia="zh-CN"/>
        </w:rPr>
        <w:t xml:space="preserve"> The UE grouping mechanism is to be specified as a paging enhancement in Rel-17</w:t>
      </w:r>
      <w:r w:rsidRPr="00445BF0">
        <w:rPr>
          <w:rFonts w:eastAsia="宋体"/>
          <w:b/>
          <w:kern w:val="2"/>
          <w:lang w:eastAsia="zh-CN"/>
        </w:rPr>
        <w:t>.</w:t>
      </w:r>
    </w:p>
    <w:p w14:paraId="39607D62" w14:textId="77777777" w:rsidR="0000770E" w:rsidRDefault="0000770E" w:rsidP="0000770E">
      <w:pPr>
        <w:snapToGrid w:val="0"/>
        <w:jc w:val="both"/>
        <w:rPr>
          <w:rFonts w:eastAsia="宋体"/>
          <w:kern w:val="2"/>
          <w:lang w:eastAsia="zh-CN"/>
        </w:rPr>
      </w:pPr>
      <w:r>
        <w:rPr>
          <w:rFonts w:eastAsia="宋体"/>
          <w:b/>
          <w:kern w:val="2"/>
          <w:lang w:eastAsia="zh-CN"/>
        </w:rPr>
        <w:t>Proposal 2</w:t>
      </w:r>
      <w:r w:rsidRPr="00947A82">
        <w:rPr>
          <w:rFonts w:eastAsia="宋体" w:hint="eastAsia"/>
          <w:b/>
          <w:kern w:val="2"/>
          <w:lang w:eastAsia="zh-CN"/>
        </w:rPr>
        <w:t>:</w:t>
      </w:r>
      <w:r>
        <w:rPr>
          <w:rFonts w:eastAsia="宋体"/>
          <w:b/>
          <w:kern w:val="2"/>
          <w:lang w:eastAsia="zh-CN"/>
        </w:rPr>
        <w:t xml:space="preserve"> UE ID is considered as a grouping information. O</w:t>
      </w:r>
      <w:r w:rsidRPr="00520DD5">
        <w:rPr>
          <w:rFonts w:eastAsia="宋体"/>
          <w:b/>
          <w:kern w:val="2"/>
          <w:lang w:eastAsia="zh-CN"/>
        </w:rPr>
        <w:t>ther gr</w:t>
      </w:r>
      <w:r>
        <w:rPr>
          <w:rFonts w:eastAsia="宋体"/>
          <w:b/>
          <w:kern w:val="2"/>
          <w:lang w:eastAsia="zh-CN"/>
        </w:rPr>
        <w:t>ouping information</w:t>
      </w:r>
      <w:r w:rsidRPr="00520DD5">
        <w:rPr>
          <w:rFonts w:eastAsia="宋体"/>
          <w:b/>
          <w:kern w:val="2"/>
          <w:lang w:eastAsia="zh-CN"/>
        </w:rPr>
        <w:t xml:space="preserve"> can be </w:t>
      </w:r>
      <w:r>
        <w:rPr>
          <w:rFonts w:eastAsia="宋体"/>
          <w:b/>
          <w:kern w:val="2"/>
          <w:lang w:eastAsia="zh-CN"/>
        </w:rPr>
        <w:t>further discussed with considerations on effectiveness and complexity</w:t>
      </w:r>
      <w:r w:rsidRPr="00520DD5">
        <w:rPr>
          <w:rFonts w:eastAsia="宋体"/>
          <w:b/>
          <w:kern w:val="2"/>
          <w:lang w:eastAsia="zh-CN"/>
        </w:rPr>
        <w:t>.</w:t>
      </w:r>
    </w:p>
    <w:p w14:paraId="6DD6B598" w14:textId="77777777" w:rsidR="00E92178" w:rsidRPr="00E05AF4" w:rsidRDefault="00E92178" w:rsidP="00E92178">
      <w:pPr>
        <w:spacing w:after="120"/>
        <w:jc w:val="both"/>
        <w:rPr>
          <w:rFonts w:eastAsia="宋体"/>
          <w:b/>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w:t>
      </w:r>
      <w:r w:rsidRPr="00D23AA2">
        <w:rPr>
          <w:rFonts w:eastAsia="宋体"/>
          <w:b/>
          <w:kern w:val="2"/>
          <w:lang w:eastAsia="zh-CN"/>
        </w:rPr>
        <w:t>The paging probability information can be considered to be combined with the UE ID information</w:t>
      </w:r>
      <w:r>
        <w:rPr>
          <w:rFonts w:eastAsia="宋体"/>
          <w:b/>
          <w:kern w:val="2"/>
          <w:lang w:eastAsia="zh-CN"/>
        </w:rPr>
        <w:t xml:space="preserve"> for UE grouping.</w:t>
      </w:r>
    </w:p>
    <w:p w14:paraId="61018CD7" w14:textId="77777777" w:rsidR="00E92178" w:rsidRDefault="00E92178" w:rsidP="00E92178">
      <w:pPr>
        <w:spacing w:after="60"/>
        <w:jc w:val="both"/>
        <w:rPr>
          <w:b/>
        </w:rPr>
      </w:pPr>
      <w:r w:rsidRPr="004E7142">
        <w:rPr>
          <w:b/>
        </w:rPr>
        <w:t>Proposal 4: Consider paging enhancements for reducing unnecessary RAN paging reception by RRC_IDLE UEs. Possible approaches include:</w:t>
      </w:r>
    </w:p>
    <w:p w14:paraId="1385016E" w14:textId="77777777" w:rsidR="00E92178" w:rsidRPr="00C8345B" w:rsidRDefault="00E92178" w:rsidP="00E92178">
      <w:pPr>
        <w:pStyle w:val="afc"/>
        <w:numPr>
          <w:ilvl w:val="0"/>
          <w:numId w:val="15"/>
        </w:numPr>
        <w:spacing w:after="60"/>
        <w:ind w:firstLineChars="0"/>
        <w:jc w:val="both"/>
        <w:rPr>
          <w:rFonts w:eastAsiaTheme="minorEastAsia"/>
          <w:b/>
          <w:lang w:eastAsia="zh-CN"/>
        </w:rPr>
      </w:pPr>
      <w:r>
        <w:rPr>
          <w:rFonts w:eastAsiaTheme="minorEastAsia"/>
          <w:b/>
          <w:lang w:eastAsia="zh-CN"/>
        </w:rPr>
        <w:t>Dividing</w:t>
      </w:r>
      <w:r w:rsidRPr="00420493">
        <w:rPr>
          <w:rFonts w:eastAsiaTheme="minorEastAsia"/>
          <w:b/>
          <w:lang w:eastAsia="zh-CN"/>
        </w:rPr>
        <w:t xml:space="preserve"> RRC_IDLE UEs and RRC_INACTIVE UEs into different </w:t>
      </w:r>
      <w:r>
        <w:rPr>
          <w:rFonts w:eastAsiaTheme="minorEastAsia"/>
          <w:b/>
          <w:lang w:eastAsia="zh-CN"/>
        </w:rPr>
        <w:t>UE sub-</w:t>
      </w:r>
      <w:r w:rsidRPr="00420493">
        <w:rPr>
          <w:rFonts w:eastAsiaTheme="minorEastAsia"/>
          <w:b/>
          <w:lang w:eastAsia="zh-CN"/>
        </w:rPr>
        <w:t>groups.</w:t>
      </w:r>
    </w:p>
    <w:p w14:paraId="70948CF5" w14:textId="77777777" w:rsidR="00E92178" w:rsidRPr="00B77CC6" w:rsidRDefault="00E92178" w:rsidP="00E92178">
      <w:pPr>
        <w:pStyle w:val="afc"/>
        <w:numPr>
          <w:ilvl w:val="0"/>
          <w:numId w:val="15"/>
        </w:numPr>
        <w:ind w:firstLineChars="0"/>
        <w:jc w:val="both"/>
        <w:rPr>
          <w:rFonts w:eastAsiaTheme="minorEastAsia"/>
          <w:b/>
          <w:lang w:eastAsia="zh-CN"/>
        </w:rPr>
      </w:pPr>
      <w:r>
        <w:rPr>
          <w:rFonts w:eastAsia="宋体"/>
          <w:b/>
          <w:kern w:val="2"/>
          <w:lang w:eastAsia="zh-CN"/>
        </w:rPr>
        <w:t>Introducing new information in PEI</w:t>
      </w:r>
      <w:r w:rsidRPr="00420493">
        <w:rPr>
          <w:rFonts w:eastAsia="宋体"/>
          <w:b/>
          <w:kern w:val="2"/>
          <w:lang w:eastAsia="zh-CN"/>
        </w:rPr>
        <w:t xml:space="preserve"> or paging DCI to indicate the type of paging (i.e., CN and/or RAN initiated).</w:t>
      </w:r>
    </w:p>
    <w:p w14:paraId="6A1C75E8" w14:textId="1B5087ED" w:rsidR="009C5207" w:rsidRDefault="009C5207" w:rsidP="009C5207">
      <w:pPr>
        <w:snapToGrid w:val="0"/>
        <w:jc w:val="both"/>
        <w:rPr>
          <w:rFonts w:eastAsia="宋体"/>
          <w:kern w:val="2"/>
          <w:lang w:eastAsia="zh-CN"/>
        </w:rPr>
      </w:pPr>
      <w:r>
        <w:rPr>
          <w:rFonts w:eastAsia="宋体"/>
          <w:b/>
          <w:kern w:val="2"/>
          <w:lang w:eastAsia="zh-CN"/>
        </w:rPr>
        <w:t>Proposal 5</w:t>
      </w:r>
      <w:r w:rsidRPr="00947A82">
        <w:rPr>
          <w:rFonts w:eastAsia="宋体" w:hint="eastAsia"/>
          <w:b/>
          <w:kern w:val="2"/>
          <w:lang w:eastAsia="zh-CN"/>
        </w:rPr>
        <w:t>:</w:t>
      </w:r>
      <w:r>
        <w:rPr>
          <w:rFonts w:eastAsia="宋体"/>
          <w:b/>
          <w:kern w:val="2"/>
          <w:lang w:eastAsia="zh-CN"/>
        </w:rPr>
        <w:t xml:space="preserve"> </w:t>
      </w:r>
      <w:r w:rsidRPr="00445BF0">
        <w:rPr>
          <w:rFonts w:eastAsia="宋体"/>
          <w:b/>
          <w:kern w:val="2"/>
          <w:lang w:eastAsia="zh-CN"/>
        </w:rPr>
        <w:t xml:space="preserve">UE groups </w:t>
      </w:r>
      <w:r>
        <w:rPr>
          <w:rFonts w:eastAsia="宋体"/>
          <w:b/>
          <w:kern w:val="2"/>
          <w:lang w:eastAsia="zh-CN"/>
        </w:rPr>
        <w:t>should</w:t>
      </w:r>
      <w:r w:rsidRPr="00445BF0">
        <w:rPr>
          <w:rFonts w:eastAsia="宋体"/>
          <w:b/>
          <w:kern w:val="2"/>
          <w:lang w:eastAsia="zh-CN"/>
        </w:rPr>
        <w:t xml:space="preserve"> be </w:t>
      </w:r>
      <w:r>
        <w:rPr>
          <w:rFonts w:eastAsia="宋体"/>
          <w:b/>
          <w:kern w:val="2"/>
          <w:lang w:eastAsia="zh-CN"/>
        </w:rPr>
        <w:t>adjustable</w:t>
      </w:r>
      <w:r w:rsidRPr="00445BF0">
        <w:rPr>
          <w:rFonts w:eastAsia="宋体"/>
          <w:b/>
          <w:kern w:val="2"/>
          <w:lang w:eastAsia="zh-CN"/>
        </w:rPr>
        <w:t xml:space="preserve"> based on the practical situation in the network</w:t>
      </w:r>
      <w:r>
        <w:rPr>
          <w:rFonts w:eastAsia="宋体"/>
          <w:b/>
          <w:kern w:val="2"/>
          <w:lang w:eastAsia="zh-CN"/>
        </w:rPr>
        <w:t xml:space="preserve"> for achieving optimized performance</w:t>
      </w:r>
      <w:r w:rsidRPr="00445BF0">
        <w:rPr>
          <w:rFonts w:eastAsia="宋体"/>
          <w:b/>
          <w:kern w:val="2"/>
          <w:lang w:eastAsia="zh-CN"/>
        </w:rPr>
        <w:t>.</w:t>
      </w:r>
    </w:p>
    <w:p w14:paraId="0DF09575" w14:textId="64A30B50" w:rsidR="00E92178" w:rsidRPr="0031392F" w:rsidRDefault="00E92178" w:rsidP="00E92178">
      <w:pPr>
        <w:jc w:val="both"/>
        <w:rPr>
          <w:b/>
        </w:rPr>
      </w:pPr>
      <w:r>
        <w:rPr>
          <w:b/>
        </w:rPr>
        <w:t>Observation 1</w:t>
      </w:r>
      <w:r w:rsidRPr="0031392F">
        <w:rPr>
          <w:rFonts w:hint="eastAsia"/>
          <w:b/>
        </w:rPr>
        <w:t>:</w:t>
      </w:r>
      <w:r>
        <w:rPr>
          <w:b/>
        </w:rPr>
        <w:t xml:space="preserve"> CN is capable of grouping UEs but </w:t>
      </w:r>
      <w:r w:rsidR="004F7701">
        <w:rPr>
          <w:b/>
        </w:rPr>
        <w:t xml:space="preserve">it is not clear whether the CN can perform optimized UE grouping for RRC_INACTIVE UEs and </w:t>
      </w:r>
      <w:r>
        <w:rPr>
          <w:b/>
        </w:rPr>
        <w:t xml:space="preserve">this involves CN operations/procedures, which </w:t>
      </w:r>
      <w:r w:rsidR="004F7701">
        <w:rPr>
          <w:b/>
        </w:rPr>
        <w:t xml:space="preserve">may </w:t>
      </w:r>
      <w:r>
        <w:rPr>
          <w:b/>
        </w:rPr>
        <w:t xml:space="preserve">require </w:t>
      </w:r>
      <w:r w:rsidR="004F7701">
        <w:rPr>
          <w:b/>
        </w:rPr>
        <w:t xml:space="preserve">a lot of </w:t>
      </w:r>
      <w:r>
        <w:rPr>
          <w:b/>
        </w:rPr>
        <w:t>work in CT or SA</w:t>
      </w:r>
      <w:r w:rsidRPr="0031392F">
        <w:rPr>
          <w:b/>
        </w:rPr>
        <w:t>.</w:t>
      </w:r>
    </w:p>
    <w:p w14:paraId="61A2661F" w14:textId="77777777" w:rsidR="00E92178" w:rsidRPr="0031392F" w:rsidRDefault="00E92178" w:rsidP="00E92178">
      <w:pPr>
        <w:jc w:val="both"/>
        <w:rPr>
          <w:b/>
        </w:rPr>
      </w:pPr>
      <w:r>
        <w:rPr>
          <w:b/>
        </w:rPr>
        <w:t>Observation 2</w:t>
      </w:r>
      <w:r w:rsidRPr="0031392F">
        <w:rPr>
          <w:rFonts w:hint="eastAsia"/>
          <w:b/>
        </w:rPr>
        <w:t>:</w:t>
      </w:r>
      <w:r>
        <w:rPr>
          <w:b/>
        </w:rPr>
        <w:t xml:space="preserve"> RAN is the entity that directly transmits paging information to the UE and capable of grouping UEs based on assistance information from UE or CN</w:t>
      </w:r>
      <w:r w:rsidRPr="0031392F">
        <w:rPr>
          <w:b/>
        </w:rPr>
        <w:t>.</w:t>
      </w:r>
    </w:p>
    <w:p w14:paraId="414361D4" w14:textId="0FFCFE74" w:rsidR="002A6E6C" w:rsidRPr="00E92178" w:rsidRDefault="00832FD4" w:rsidP="002A6E6C">
      <w:pPr>
        <w:jc w:val="both"/>
        <w:rPr>
          <w:rFonts w:eastAsia="宋体"/>
          <w:b/>
          <w:kern w:val="2"/>
          <w:lang w:eastAsia="zh-CN"/>
        </w:rPr>
      </w:pPr>
      <w:r>
        <w:rPr>
          <w:rFonts w:eastAsia="宋体"/>
          <w:b/>
          <w:kern w:val="2"/>
          <w:lang w:eastAsia="zh-CN"/>
        </w:rPr>
        <w:t>Proposal 6</w:t>
      </w:r>
      <w:r w:rsidR="00E92178" w:rsidRPr="00947A82">
        <w:rPr>
          <w:rFonts w:eastAsia="宋体" w:hint="eastAsia"/>
          <w:b/>
          <w:kern w:val="2"/>
          <w:lang w:eastAsia="zh-CN"/>
        </w:rPr>
        <w:t>:</w:t>
      </w:r>
      <w:r w:rsidR="00E92178">
        <w:rPr>
          <w:rFonts w:eastAsia="宋体"/>
          <w:b/>
          <w:kern w:val="2"/>
          <w:lang w:eastAsia="zh-CN"/>
        </w:rPr>
        <w:t xml:space="preserve"> RAN is responsible for grouping UEs.</w:t>
      </w:r>
    </w:p>
    <w:p w14:paraId="7D377C58" w14:textId="77777777" w:rsidR="00BB7889" w:rsidRPr="007D435F" w:rsidRDefault="00BB7889" w:rsidP="00C23B88">
      <w:pPr>
        <w:pStyle w:val="1"/>
        <w:rPr>
          <w:lang w:eastAsia="zh-CN"/>
        </w:rPr>
      </w:pPr>
      <w:r w:rsidRPr="007D435F">
        <w:lastRenderedPageBreak/>
        <w:t>References</w:t>
      </w:r>
    </w:p>
    <w:p w14:paraId="1EF636A3" w14:textId="07051A96" w:rsidR="00706F8C" w:rsidRDefault="00EF1B9B" w:rsidP="00B50E7B">
      <w:pPr>
        <w:numPr>
          <w:ilvl w:val="0"/>
          <w:numId w:val="4"/>
        </w:numPr>
        <w:overflowPunct/>
        <w:autoSpaceDE/>
        <w:autoSpaceDN/>
        <w:adjustRightInd/>
        <w:textAlignment w:val="auto"/>
        <w:rPr>
          <w:rFonts w:eastAsia="MS Mincho"/>
          <w:lang w:eastAsia="ja-JP"/>
        </w:rPr>
      </w:pPr>
      <w:r>
        <w:rPr>
          <w:rFonts w:eastAsia="MS Mincho"/>
          <w:lang w:eastAsia="ja-JP"/>
        </w:rPr>
        <w:t>Report of 3GPP TSG RAN2#113</w:t>
      </w:r>
      <w:r w:rsidR="00B50E7B" w:rsidRPr="00B50E7B">
        <w:rPr>
          <w:rFonts w:eastAsia="MS Mincho"/>
          <w:lang w:eastAsia="ja-JP"/>
        </w:rPr>
        <w:t>-e meeting, Online</w:t>
      </w:r>
      <w:r w:rsidR="007649D5" w:rsidRPr="007649D5">
        <w:rPr>
          <w:rFonts w:eastAsia="MS Mincho"/>
          <w:lang w:eastAsia="ja-JP"/>
        </w:rPr>
        <w:t>.</w:t>
      </w:r>
    </w:p>
    <w:p w14:paraId="27B1C1D4" w14:textId="0B27FA95" w:rsidR="006D7E90" w:rsidRDefault="00327534" w:rsidP="00327534">
      <w:pPr>
        <w:numPr>
          <w:ilvl w:val="0"/>
          <w:numId w:val="4"/>
        </w:numPr>
        <w:overflowPunct/>
        <w:autoSpaceDE/>
        <w:autoSpaceDN/>
        <w:adjustRightInd/>
        <w:textAlignment w:val="auto"/>
        <w:rPr>
          <w:rFonts w:eastAsia="MS Mincho"/>
          <w:lang w:eastAsia="ja-JP"/>
        </w:rPr>
      </w:pPr>
      <w:r w:rsidRPr="00327534">
        <w:rPr>
          <w:rFonts w:eastAsia="MS Mincho"/>
          <w:lang w:eastAsia="ja-JP"/>
        </w:rPr>
        <w:t>R2-2100389</w:t>
      </w:r>
      <w:r w:rsidR="006D7E90">
        <w:rPr>
          <w:rFonts w:eastAsia="MS Mincho"/>
          <w:lang w:eastAsia="ja-JP"/>
        </w:rPr>
        <w:t xml:space="preserve">, </w:t>
      </w:r>
      <w:r w:rsidRPr="00327534">
        <w:rPr>
          <w:rFonts w:eastAsia="MS Mincho"/>
          <w:lang w:eastAsia="ja-JP"/>
        </w:rPr>
        <w:t>Report of [POST112-e][064][Pow17] Group Determination</w:t>
      </w:r>
      <w:r>
        <w:rPr>
          <w:rFonts w:eastAsia="MS Mincho"/>
          <w:lang w:eastAsia="ja-JP"/>
        </w:rPr>
        <w:t xml:space="preserve"> </w:t>
      </w:r>
      <w:r w:rsidRPr="00327534">
        <w:rPr>
          <w:rFonts w:eastAsia="MS Mincho"/>
          <w:lang w:eastAsia="ja-JP"/>
        </w:rPr>
        <w:t>(Intel)</w:t>
      </w:r>
      <w:r w:rsidR="006D7E90">
        <w:rPr>
          <w:rFonts w:eastAsia="MS Mincho"/>
          <w:lang w:eastAsia="ja-JP"/>
        </w:rPr>
        <w:t>.</w:t>
      </w:r>
    </w:p>
    <w:p w14:paraId="65D450C7" w14:textId="648BD684" w:rsidR="000B0CD6" w:rsidRDefault="000B0CD6" w:rsidP="00327534">
      <w:pPr>
        <w:numPr>
          <w:ilvl w:val="0"/>
          <w:numId w:val="4"/>
        </w:numPr>
        <w:overflowPunct/>
        <w:autoSpaceDE/>
        <w:autoSpaceDN/>
        <w:adjustRightInd/>
        <w:textAlignment w:val="auto"/>
        <w:rPr>
          <w:rFonts w:eastAsia="MS Mincho"/>
          <w:lang w:eastAsia="ja-JP"/>
        </w:rPr>
      </w:pPr>
      <w:r>
        <w:rPr>
          <w:rFonts w:eastAsia="MS Mincho"/>
          <w:lang w:eastAsia="ja-JP"/>
        </w:rPr>
        <w:t xml:space="preserve">3GPP TS 36.304, </w:t>
      </w:r>
      <w:r w:rsidRPr="00757A30">
        <w:rPr>
          <w:rFonts w:eastAsia="MS Mincho"/>
          <w:lang w:eastAsia="ja-JP"/>
        </w:rPr>
        <w:t>User Equipment (UE) procedures in idle mode</w:t>
      </w:r>
      <w:r>
        <w:rPr>
          <w:rFonts w:eastAsia="MS Mincho"/>
          <w:lang w:eastAsia="ja-JP"/>
        </w:rPr>
        <w:t xml:space="preserve"> (Release 16).</w:t>
      </w:r>
    </w:p>
    <w:p w14:paraId="25C4F7E1" w14:textId="35A54B24" w:rsidR="00657B86" w:rsidRPr="00657B86" w:rsidRDefault="00657B86" w:rsidP="00657B86">
      <w:pPr>
        <w:numPr>
          <w:ilvl w:val="0"/>
          <w:numId w:val="4"/>
        </w:numPr>
        <w:overflowPunct/>
        <w:autoSpaceDE/>
        <w:autoSpaceDN/>
        <w:adjustRightInd/>
        <w:textAlignment w:val="auto"/>
        <w:rPr>
          <w:rFonts w:eastAsia="MS Mincho"/>
          <w:lang w:eastAsia="ja-JP"/>
        </w:rPr>
      </w:pPr>
      <w:r w:rsidRPr="00657B86">
        <w:rPr>
          <w:rFonts w:eastAsia="MS Mincho"/>
          <w:lang w:eastAsia="ja-JP"/>
        </w:rPr>
        <w:t>3GPP TR 38.840</w:t>
      </w:r>
      <w:r>
        <w:rPr>
          <w:rFonts w:eastAsia="MS Mincho"/>
          <w:lang w:eastAsia="ja-JP"/>
        </w:rPr>
        <w:t xml:space="preserve">, </w:t>
      </w:r>
      <w:r w:rsidRPr="00657B86">
        <w:rPr>
          <w:rFonts w:eastAsia="MS Mincho"/>
          <w:lang w:eastAsia="ja-JP"/>
        </w:rPr>
        <w:t>Study on User Equipment (UE) power saving in NR</w:t>
      </w:r>
      <w:r>
        <w:rPr>
          <w:rFonts w:eastAsiaTheme="minorEastAsia" w:hint="eastAsia"/>
          <w:lang w:eastAsia="zh-CN"/>
        </w:rPr>
        <w:t xml:space="preserve"> </w:t>
      </w:r>
      <w:r w:rsidRPr="00657B86">
        <w:rPr>
          <w:rFonts w:eastAsia="MS Mincho"/>
          <w:lang w:eastAsia="ja-JP"/>
        </w:rPr>
        <w:t>(Release 16)</w:t>
      </w:r>
      <w:r>
        <w:rPr>
          <w:rFonts w:eastAsia="MS Mincho"/>
          <w:lang w:eastAsia="ja-JP"/>
        </w:rPr>
        <w:t>.</w:t>
      </w:r>
    </w:p>
    <w:sectPr w:rsidR="00657B86" w:rsidRPr="00657B86"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FF88C" w14:textId="77777777" w:rsidR="00EC25CE" w:rsidRDefault="00EC25CE">
      <w:r>
        <w:separator/>
      </w:r>
    </w:p>
  </w:endnote>
  <w:endnote w:type="continuationSeparator" w:id="0">
    <w:p w14:paraId="6553034D" w14:textId="77777777" w:rsidR="00EC25CE" w:rsidRDefault="00EC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ingFang S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D0835" w14:textId="77777777" w:rsidR="00EC25CE" w:rsidRDefault="00EC25CE">
      <w:r>
        <w:separator/>
      </w:r>
    </w:p>
  </w:footnote>
  <w:footnote w:type="continuationSeparator" w:id="0">
    <w:p w14:paraId="50618607" w14:textId="77777777" w:rsidR="00EC25CE" w:rsidRDefault="00EC2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11"/>
  </w:num>
  <w:num w:numId="4">
    <w:abstractNumId w:val="6"/>
  </w:num>
  <w:num w:numId="5">
    <w:abstractNumId w:val="4"/>
  </w:num>
  <w:num w:numId="6">
    <w:abstractNumId w:val="10"/>
  </w:num>
  <w:num w:numId="7">
    <w:abstractNumId w:val="18"/>
  </w:num>
  <w:num w:numId="8">
    <w:abstractNumId w:val="14"/>
  </w:num>
  <w:num w:numId="9">
    <w:abstractNumId w:val="5"/>
  </w:num>
  <w:num w:numId="10">
    <w:abstractNumId w:val="1"/>
  </w:num>
  <w:num w:numId="11">
    <w:abstractNumId w:val="2"/>
  </w:num>
  <w:num w:numId="12">
    <w:abstractNumId w:val="15"/>
  </w:num>
  <w:num w:numId="13">
    <w:abstractNumId w:val="19"/>
  </w:num>
  <w:num w:numId="14">
    <w:abstractNumId w:val="0"/>
  </w:num>
  <w:num w:numId="15">
    <w:abstractNumId w:val="17"/>
  </w:num>
  <w:num w:numId="16">
    <w:abstractNumId w:val="8"/>
  </w:num>
  <w:num w:numId="17">
    <w:abstractNumId w:val="7"/>
  </w:num>
  <w:num w:numId="18">
    <w:abstractNumId w:val="16"/>
  </w:num>
  <w:num w:numId="19">
    <w:abstractNumId w:val="18"/>
  </w:num>
  <w:num w:numId="20">
    <w:abstractNumId w:val="18"/>
  </w:num>
  <w:num w:numId="21">
    <w:abstractNumId w:val="12"/>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518"/>
    <w:rsid w:val="000046FC"/>
    <w:rsid w:val="000049E6"/>
    <w:rsid w:val="00004FA1"/>
    <w:rsid w:val="000052A1"/>
    <w:rsid w:val="000059BB"/>
    <w:rsid w:val="000059D0"/>
    <w:rsid w:val="00005B55"/>
    <w:rsid w:val="00005E74"/>
    <w:rsid w:val="0000607C"/>
    <w:rsid w:val="00006397"/>
    <w:rsid w:val="000063C5"/>
    <w:rsid w:val="00006F04"/>
    <w:rsid w:val="00006F86"/>
    <w:rsid w:val="00007109"/>
    <w:rsid w:val="0000770E"/>
    <w:rsid w:val="0000780D"/>
    <w:rsid w:val="00010080"/>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0E0"/>
    <w:rsid w:val="00031128"/>
    <w:rsid w:val="00031165"/>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64D"/>
    <w:rsid w:val="00036089"/>
    <w:rsid w:val="000368DA"/>
    <w:rsid w:val="00036D0C"/>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85A"/>
    <w:rsid w:val="00050DA6"/>
    <w:rsid w:val="00050DBE"/>
    <w:rsid w:val="00052286"/>
    <w:rsid w:val="00053083"/>
    <w:rsid w:val="0005317F"/>
    <w:rsid w:val="000533D4"/>
    <w:rsid w:val="0005366B"/>
    <w:rsid w:val="00053EC4"/>
    <w:rsid w:val="0005425A"/>
    <w:rsid w:val="00054FCC"/>
    <w:rsid w:val="0005549A"/>
    <w:rsid w:val="00055AD9"/>
    <w:rsid w:val="00056CBD"/>
    <w:rsid w:val="00057835"/>
    <w:rsid w:val="00057E85"/>
    <w:rsid w:val="00060C50"/>
    <w:rsid w:val="0006160A"/>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DD0"/>
    <w:rsid w:val="00065EDA"/>
    <w:rsid w:val="00066134"/>
    <w:rsid w:val="00066669"/>
    <w:rsid w:val="000667C2"/>
    <w:rsid w:val="00066E67"/>
    <w:rsid w:val="00066EE6"/>
    <w:rsid w:val="0006712A"/>
    <w:rsid w:val="0006739A"/>
    <w:rsid w:val="00067985"/>
    <w:rsid w:val="00067DAE"/>
    <w:rsid w:val="0007069D"/>
    <w:rsid w:val="000707F9"/>
    <w:rsid w:val="00070822"/>
    <w:rsid w:val="00070E01"/>
    <w:rsid w:val="00071125"/>
    <w:rsid w:val="0007116D"/>
    <w:rsid w:val="000712A7"/>
    <w:rsid w:val="000713A4"/>
    <w:rsid w:val="00071499"/>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7A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0942"/>
    <w:rsid w:val="000C1CC2"/>
    <w:rsid w:val="000C28E8"/>
    <w:rsid w:val="000C2AF5"/>
    <w:rsid w:val="000C2AFA"/>
    <w:rsid w:val="000C2EF7"/>
    <w:rsid w:val="000C322C"/>
    <w:rsid w:val="000C3874"/>
    <w:rsid w:val="000C3D1C"/>
    <w:rsid w:val="000C3D46"/>
    <w:rsid w:val="000C3D80"/>
    <w:rsid w:val="000C4102"/>
    <w:rsid w:val="000C4338"/>
    <w:rsid w:val="000C440D"/>
    <w:rsid w:val="000C4D56"/>
    <w:rsid w:val="000C5B7C"/>
    <w:rsid w:val="000C5CCA"/>
    <w:rsid w:val="000C5FCB"/>
    <w:rsid w:val="000C6201"/>
    <w:rsid w:val="000C62BB"/>
    <w:rsid w:val="000C67EF"/>
    <w:rsid w:val="000C6B58"/>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95F"/>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6F5"/>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81D"/>
    <w:rsid w:val="00197F54"/>
    <w:rsid w:val="001A0154"/>
    <w:rsid w:val="001A06AC"/>
    <w:rsid w:val="001A070B"/>
    <w:rsid w:val="001A08FF"/>
    <w:rsid w:val="001A094C"/>
    <w:rsid w:val="001A1378"/>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59C"/>
    <w:rsid w:val="001B4B54"/>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48"/>
    <w:rsid w:val="001F27B2"/>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1A1"/>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48A"/>
    <w:rsid w:val="002B1651"/>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A08"/>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974"/>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8C"/>
    <w:rsid w:val="003262D8"/>
    <w:rsid w:val="00326780"/>
    <w:rsid w:val="00327534"/>
    <w:rsid w:val="00327AFE"/>
    <w:rsid w:val="00330081"/>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6E60"/>
    <w:rsid w:val="0033703C"/>
    <w:rsid w:val="003371AB"/>
    <w:rsid w:val="003371F5"/>
    <w:rsid w:val="00337353"/>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A30"/>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147"/>
    <w:rsid w:val="004002CF"/>
    <w:rsid w:val="00400375"/>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65F"/>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250"/>
    <w:rsid w:val="00450314"/>
    <w:rsid w:val="00450594"/>
    <w:rsid w:val="004508E8"/>
    <w:rsid w:val="00451279"/>
    <w:rsid w:val="004518B8"/>
    <w:rsid w:val="004518E0"/>
    <w:rsid w:val="00451E3F"/>
    <w:rsid w:val="00451F59"/>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1B4"/>
    <w:rsid w:val="0046566A"/>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F86"/>
    <w:rsid w:val="0048410E"/>
    <w:rsid w:val="004844CA"/>
    <w:rsid w:val="004855C0"/>
    <w:rsid w:val="00485C7E"/>
    <w:rsid w:val="00485F39"/>
    <w:rsid w:val="004865F4"/>
    <w:rsid w:val="004866F7"/>
    <w:rsid w:val="00486982"/>
    <w:rsid w:val="00486AF6"/>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D7C"/>
    <w:rsid w:val="004D3E54"/>
    <w:rsid w:val="004D4483"/>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E66"/>
    <w:rsid w:val="004E4217"/>
    <w:rsid w:val="004E5418"/>
    <w:rsid w:val="004E690C"/>
    <w:rsid w:val="004E6AD3"/>
    <w:rsid w:val="004E6B02"/>
    <w:rsid w:val="004E7142"/>
    <w:rsid w:val="004E76F5"/>
    <w:rsid w:val="004E7A09"/>
    <w:rsid w:val="004E7D33"/>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3E8"/>
    <w:rsid w:val="004F7460"/>
    <w:rsid w:val="004F7701"/>
    <w:rsid w:val="004F7D05"/>
    <w:rsid w:val="005002AC"/>
    <w:rsid w:val="005006A3"/>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DD5"/>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E37"/>
    <w:rsid w:val="00596194"/>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0C02"/>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1D2"/>
    <w:rsid w:val="005C028B"/>
    <w:rsid w:val="005C0348"/>
    <w:rsid w:val="005C03D4"/>
    <w:rsid w:val="005C03DA"/>
    <w:rsid w:val="005C08B8"/>
    <w:rsid w:val="005C0FCA"/>
    <w:rsid w:val="005C107E"/>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838"/>
    <w:rsid w:val="00615888"/>
    <w:rsid w:val="006159E4"/>
    <w:rsid w:val="00615B33"/>
    <w:rsid w:val="00616038"/>
    <w:rsid w:val="00616070"/>
    <w:rsid w:val="00616373"/>
    <w:rsid w:val="006168FA"/>
    <w:rsid w:val="00616DCF"/>
    <w:rsid w:val="00617417"/>
    <w:rsid w:val="006177D1"/>
    <w:rsid w:val="00617B75"/>
    <w:rsid w:val="00617BC9"/>
    <w:rsid w:val="00617FE6"/>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374"/>
    <w:rsid w:val="00625428"/>
    <w:rsid w:val="0062545C"/>
    <w:rsid w:val="00626C0D"/>
    <w:rsid w:val="00626E16"/>
    <w:rsid w:val="00627034"/>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0C4E"/>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5E"/>
    <w:rsid w:val="00690F59"/>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467"/>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88"/>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73DC"/>
    <w:rsid w:val="006F7435"/>
    <w:rsid w:val="006F7B16"/>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CB1"/>
    <w:rsid w:val="00737D95"/>
    <w:rsid w:val="00740584"/>
    <w:rsid w:val="007405C0"/>
    <w:rsid w:val="00740614"/>
    <w:rsid w:val="00740747"/>
    <w:rsid w:val="00740A38"/>
    <w:rsid w:val="00741274"/>
    <w:rsid w:val="0074131B"/>
    <w:rsid w:val="00741C54"/>
    <w:rsid w:val="00741E81"/>
    <w:rsid w:val="007422BD"/>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D52"/>
    <w:rsid w:val="00754FA9"/>
    <w:rsid w:val="00755668"/>
    <w:rsid w:val="007558DC"/>
    <w:rsid w:val="00755FD3"/>
    <w:rsid w:val="0075603F"/>
    <w:rsid w:val="00756E3A"/>
    <w:rsid w:val="007572EB"/>
    <w:rsid w:val="00757326"/>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B60"/>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E24"/>
    <w:rsid w:val="007B528E"/>
    <w:rsid w:val="007B5509"/>
    <w:rsid w:val="007B5FAE"/>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6C1"/>
    <w:rsid w:val="007D2D68"/>
    <w:rsid w:val="007D2E32"/>
    <w:rsid w:val="007D3A5B"/>
    <w:rsid w:val="007D3B03"/>
    <w:rsid w:val="007D3D49"/>
    <w:rsid w:val="007D42F7"/>
    <w:rsid w:val="007D435F"/>
    <w:rsid w:val="007D46F6"/>
    <w:rsid w:val="007D4CBE"/>
    <w:rsid w:val="007D5362"/>
    <w:rsid w:val="007D53AF"/>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33"/>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2FD4"/>
    <w:rsid w:val="00833693"/>
    <w:rsid w:val="00833C75"/>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87D"/>
    <w:rsid w:val="00846AD1"/>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7087"/>
    <w:rsid w:val="008B7260"/>
    <w:rsid w:val="008B7482"/>
    <w:rsid w:val="008B7A69"/>
    <w:rsid w:val="008B7F5D"/>
    <w:rsid w:val="008C021E"/>
    <w:rsid w:val="008C05A9"/>
    <w:rsid w:val="008C05CE"/>
    <w:rsid w:val="008C0A60"/>
    <w:rsid w:val="008C0C08"/>
    <w:rsid w:val="008C0C0E"/>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1FD7"/>
    <w:rsid w:val="008D2150"/>
    <w:rsid w:val="008D2938"/>
    <w:rsid w:val="008D2A16"/>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71D"/>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CCA"/>
    <w:rsid w:val="00906C23"/>
    <w:rsid w:val="00906E43"/>
    <w:rsid w:val="009079A9"/>
    <w:rsid w:val="00910C90"/>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02"/>
    <w:rsid w:val="00944791"/>
    <w:rsid w:val="00944BF1"/>
    <w:rsid w:val="00944EA1"/>
    <w:rsid w:val="00945239"/>
    <w:rsid w:val="0094585A"/>
    <w:rsid w:val="00945CDA"/>
    <w:rsid w:val="0094624D"/>
    <w:rsid w:val="0094672C"/>
    <w:rsid w:val="009468D8"/>
    <w:rsid w:val="00946BEE"/>
    <w:rsid w:val="009479CA"/>
    <w:rsid w:val="0095041A"/>
    <w:rsid w:val="00950D30"/>
    <w:rsid w:val="00951291"/>
    <w:rsid w:val="00951584"/>
    <w:rsid w:val="00951884"/>
    <w:rsid w:val="0095234C"/>
    <w:rsid w:val="009524F3"/>
    <w:rsid w:val="00952BD0"/>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523E"/>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2A1"/>
    <w:rsid w:val="009B348C"/>
    <w:rsid w:val="009B354D"/>
    <w:rsid w:val="009B36B5"/>
    <w:rsid w:val="009B3B4E"/>
    <w:rsid w:val="009B4262"/>
    <w:rsid w:val="009B43B6"/>
    <w:rsid w:val="009B43EC"/>
    <w:rsid w:val="009B465D"/>
    <w:rsid w:val="009B4744"/>
    <w:rsid w:val="009B4DAD"/>
    <w:rsid w:val="009B5606"/>
    <w:rsid w:val="009B5CEA"/>
    <w:rsid w:val="009B5E54"/>
    <w:rsid w:val="009B6091"/>
    <w:rsid w:val="009B6233"/>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20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46C2"/>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256"/>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AC8"/>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E9D"/>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D08"/>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8B"/>
    <w:rsid w:val="00AB52D3"/>
    <w:rsid w:val="00AB552C"/>
    <w:rsid w:val="00AB5591"/>
    <w:rsid w:val="00AB559B"/>
    <w:rsid w:val="00AB563B"/>
    <w:rsid w:val="00AB564D"/>
    <w:rsid w:val="00AB6287"/>
    <w:rsid w:val="00AB651A"/>
    <w:rsid w:val="00AB6C08"/>
    <w:rsid w:val="00AB74AB"/>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3579"/>
    <w:rsid w:val="00AF370E"/>
    <w:rsid w:val="00AF3927"/>
    <w:rsid w:val="00AF3C46"/>
    <w:rsid w:val="00AF3EFA"/>
    <w:rsid w:val="00AF412D"/>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3E3"/>
    <w:rsid w:val="00B1640F"/>
    <w:rsid w:val="00B167D7"/>
    <w:rsid w:val="00B169B1"/>
    <w:rsid w:val="00B16AF2"/>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62"/>
    <w:rsid w:val="00B86189"/>
    <w:rsid w:val="00B86F19"/>
    <w:rsid w:val="00B87720"/>
    <w:rsid w:val="00B8791F"/>
    <w:rsid w:val="00B90767"/>
    <w:rsid w:val="00B9078D"/>
    <w:rsid w:val="00B90CA5"/>
    <w:rsid w:val="00B9129A"/>
    <w:rsid w:val="00B914E0"/>
    <w:rsid w:val="00B9189D"/>
    <w:rsid w:val="00B91DDC"/>
    <w:rsid w:val="00B92469"/>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7CF"/>
    <w:rsid w:val="00BE6881"/>
    <w:rsid w:val="00BE6F51"/>
    <w:rsid w:val="00BE70CC"/>
    <w:rsid w:val="00BE721F"/>
    <w:rsid w:val="00BE73AA"/>
    <w:rsid w:val="00BE7AF6"/>
    <w:rsid w:val="00BE7F5C"/>
    <w:rsid w:val="00BF0068"/>
    <w:rsid w:val="00BF0DC7"/>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45A"/>
    <w:rsid w:val="00C13809"/>
    <w:rsid w:val="00C13B9C"/>
    <w:rsid w:val="00C14544"/>
    <w:rsid w:val="00C14C07"/>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AB7"/>
    <w:rsid w:val="00C94BF2"/>
    <w:rsid w:val="00C950EA"/>
    <w:rsid w:val="00C95191"/>
    <w:rsid w:val="00C9533C"/>
    <w:rsid w:val="00C95650"/>
    <w:rsid w:val="00C96864"/>
    <w:rsid w:val="00C96B30"/>
    <w:rsid w:val="00C96C60"/>
    <w:rsid w:val="00C9779D"/>
    <w:rsid w:val="00CA0510"/>
    <w:rsid w:val="00CA084F"/>
    <w:rsid w:val="00CA0FB4"/>
    <w:rsid w:val="00CA1759"/>
    <w:rsid w:val="00CA1A4B"/>
    <w:rsid w:val="00CA22A4"/>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59F"/>
    <w:rsid w:val="00CF28A3"/>
    <w:rsid w:val="00CF2BEC"/>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20"/>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7F"/>
    <w:rsid w:val="00D107C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795"/>
    <w:rsid w:val="00D26A8F"/>
    <w:rsid w:val="00D26E94"/>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3FEA"/>
    <w:rsid w:val="00D34377"/>
    <w:rsid w:val="00D34468"/>
    <w:rsid w:val="00D348B8"/>
    <w:rsid w:val="00D34AF5"/>
    <w:rsid w:val="00D34B59"/>
    <w:rsid w:val="00D35825"/>
    <w:rsid w:val="00D3589E"/>
    <w:rsid w:val="00D359EF"/>
    <w:rsid w:val="00D35BE5"/>
    <w:rsid w:val="00D35D6C"/>
    <w:rsid w:val="00D35EF1"/>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4101"/>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1"/>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772"/>
    <w:rsid w:val="00DF089D"/>
    <w:rsid w:val="00DF0B7C"/>
    <w:rsid w:val="00DF0BB9"/>
    <w:rsid w:val="00DF0C82"/>
    <w:rsid w:val="00DF0CCA"/>
    <w:rsid w:val="00DF122C"/>
    <w:rsid w:val="00DF20BD"/>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03E"/>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A25"/>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8BD"/>
    <w:rsid w:val="00E42C21"/>
    <w:rsid w:val="00E43076"/>
    <w:rsid w:val="00E437D2"/>
    <w:rsid w:val="00E43C25"/>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520"/>
    <w:rsid w:val="00EA271A"/>
    <w:rsid w:val="00EA286D"/>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5CE"/>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6F9E"/>
    <w:rsid w:val="00EE716D"/>
    <w:rsid w:val="00EE72E0"/>
    <w:rsid w:val="00EE7666"/>
    <w:rsid w:val="00EE78B9"/>
    <w:rsid w:val="00EF0454"/>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EB6"/>
    <w:rsid w:val="00EF6FB4"/>
    <w:rsid w:val="00EF6FDB"/>
    <w:rsid w:val="00EF706A"/>
    <w:rsid w:val="00EF7378"/>
    <w:rsid w:val="00EF7835"/>
    <w:rsid w:val="00EF78E2"/>
    <w:rsid w:val="00EF7A64"/>
    <w:rsid w:val="00F009AD"/>
    <w:rsid w:val="00F00AB8"/>
    <w:rsid w:val="00F00B24"/>
    <w:rsid w:val="00F00D7B"/>
    <w:rsid w:val="00F0143D"/>
    <w:rsid w:val="00F01530"/>
    <w:rsid w:val="00F0165A"/>
    <w:rsid w:val="00F01F04"/>
    <w:rsid w:val="00F0208F"/>
    <w:rsid w:val="00F023E3"/>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90F"/>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10FD"/>
    <w:rsid w:val="00F61147"/>
    <w:rsid w:val="00F61C05"/>
    <w:rsid w:val="00F61EC6"/>
    <w:rsid w:val="00F62204"/>
    <w:rsid w:val="00F62579"/>
    <w:rsid w:val="00F62A75"/>
    <w:rsid w:val="00F64563"/>
    <w:rsid w:val="00F64E9E"/>
    <w:rsid w:val="00F6527C"/>
    <w:rsid w:val="00F65408"/>
    <w:rsid w:val="00F6561F"/>
    <w:rsid w:val="00F65EC5"/>
    <w:rsid w:val="00F6627E"/>
    <w:rsid w:val="00F66992"/>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AB9"/>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0FE"/>
    <w:rsid w:val="00FF42BB"/>
    <w:rsid w:val="00FF50DD"/>
    <w:rsid w:val="00FF552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2ACB-00AD-44E9-92F7-089C4979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868</TotalTime>
  <Pages>7</Pages>
  <Words>2394</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55</cp:revision>
  <cp:lastPrinted>2010-01-06T08:23:00Z</cp:lastPrinted>
  <dcterms:created xsi:type="dcterms:W3CDTF">2021-03-29T11:39:00Z</dcterms:created>
  <dcterms:modified xsi:type="dcterms:W3CDTF">2021-04-01T11:53:00Z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(3)J6DDeVQCraellVXYAeFlupaqB9y2VEkzM2K27Ba+MCi/kdGNaBCGdwATN8KLb5UCK/KgX17Y
c2l36QM2bSI4EQVbVsS4rsCRxvoeHwOhZjB5KQSdmqq0OnYHSpTin7bR74ACIjybtbmCrcLM
DqZu7cHlvPJRoEam3ka0uzzJDITP/42p8kF7yvQCoPZHqdUQQICwUz0Qap2bhCl6yetaA0jT
PpcuXAj09IMeM2lUs8</vt:lpwstr>
  </property>
  <property fmtid="{D5CDD505-2E9C-101B-9397-08002B2CF9AE}" pid="11" name="_2015_ms_pID_7253431">
    <vt:lpwstr>yRA7KdjZL3pRaGULFJqKOege6uUo4sYM6EmDFxqwCzE/hcxkc+IZgm
q0712hOPcf4+Mz6aDwYdAoEk+exipRfb7cZxfx1It/W3Yi2GgyNLS1BjtyOLavfQ780poizb
9NErgcpRCYciqj6042wjV2mzqZa63vYj1R1FhX8PgRw85+rrHVgbB8W8jRhxECaQO4qtOWMu
uMyMmmcJMuB2zbSS3CVeBVc0xqDFdvfGTZjE</vt:lpwstr>
  </property>
  <property fmtid="{D5CDD505-2E9C-101B-9397-08002B2CF9AE}" pid="12" name="_2015_ms_pID_7253432">
    <vt:lpwstr>SKGf3mX1QTjiZ+/HWmHav6HX1XELvmvWxcMx
Nw4q7oAj5r9TY538aWxCYOZoPxLopHKb54kU8doAub14lu9smuA=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